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page" w:tblpX="667" w:tblpY="-586"/>
        <w:tblW w:w="4503" w:type="dxa"/>
        <w:tblLook w:val="01E0" w:firstRow="1" w:lastRow="1" w:firstColumn="1" w:lastColumn="1" w:noHBand="0" w:noVBand="0"/>
      </w:tblPr>
      <w:tblGrid>
        <w:gridCol w:w="4503"/>
      </w:tblGrid>
      <w:tr w:rsidR="00CB3EF7" w:rsidRPr="006F7925" w:rsidTr="0057517E">
        <w:tc>
          <w:tcPr>
            <w:tcW w:w="4503" w:type="dxa"/>
            <w:hideMark/>
          </w:tcPr>
          <w:p w:rsidR="00CB3EF7" w:rsidRPr="006F7925" w:rsidRDefault="00CB3EF7" w:rsidP="0057517E">
            <w:pPr>
              <w:jc w:val="center"/>
              <w:rPr>
                <w:rFonts w:eastAsia="Calibri"/>
              </w:rPr>
            </w:pPr>
            <w:r w:rsidRPr="006F7925">
              <w:rPr>
                <w:rFonts w:eastAsia="Calibri"/>
                <w:b/>
                <w:noProof/>
              </w:rPr>
              <w:drawing>
                <wp:inline distT="0" distB="0" distL="0" distR="0" wp14:anchorId="6A58CD36" wp14:editId="6BC58188">
                  <wp:extent cx="436880" cy="641350"/>
                  <wp:effectExtent l="0" t="0" r="127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880" cy="641350"/>
                          </a:xfrm>
                          <a:prstGeom prst="rect">
                            <a:avLst/>
                          </a:prstGeom>
                          <a:noFill/>
                          <a:ln>
                            <a:noFill/>
                          </a:ln>
                        </pic:spPr>
                      </pic:pic>
                    </a:graphicData>
                  </a:graphic>
                </wp:inline>
              </w:drawing>
            </w:r>
          </w:p>
        </w:tc>
      </w:tr>
      <w:tr w:rsidR="00CB3EF7" w:rsidRPr="006F7925" w:rsidTr="0057517E">
        <w:tc>
          <w:tcPr>
            <w:tcW w:w="4503" w:type="dxa"/>
            <w:hideMark/>
          </w:tcPr>
          <w:p w:rsidR="00CB3EF7" w:rsidRPr="006F7925" w:rsidRDefault="00CB3EF7" w:rsidP="0057517E">
            <w:pPr>
              <w:jc w:val="center"/>
              <w:rPr>
                <w:rFonts w:eastAsia="Calibri"/>
                <w:lang w:val="ru-RU"/>
              </w:rPr>
            </w:pPr>
            <w:r w:rsidRPr="006F7925">
              <w:rPr>
                <w:rFonts w:eastAsia="Calibri"/>
                <w:lang w:val="ru-RU"/>
              </w:rPr>
              <w:t>Република Србија</w:t>
            </w:r>
          </w:p>
          <w:p w:rsidR="00CB3EF7" w:rsidRPr="006F7925" w:rsidRDefault="00CB3EF7" w:rsidP="0057517E">
            <w:pPr>
              <w:jc w:val="center"/>
              <w:rPr>
                <w:rFonts w:eastAsia="Calibri"/>
                <w:highlight w:val="yellow"/>
                <w:lang w:val="ru-RU"/>
              </w:rPr>
            </w:pPr>
            <w:r w:rsidRPr="006F7925">
              <w:rPr>
                <w:rFonts w:eastAsia="Calibri"/>
                <w:lang w:val="ru-RU"/>
              </w:rPr>
              <w:t>МИНИСТАРСТВО</w:t>
            </w:r>
            <w:r w:rsidRPr="006F7925">
              <w:rPr>
                <w:rFonts w:eastAsia="Calibri"/>
                <w:highlight w:val="yellow"/>
                <w:lang w:val="ru-RU"/>
              </w:rPr>
              <w:t xml:space="preserve"> </w:t>
            </w:r>
          </w:p>
          <w:p w:rsidR="00CB3EF7" w:rsidRPr="006F7925" w:rsidRDefault="00CB3EF7" w:rsidP="0057517E">
            <w:pPr>
              <w:jc w:val="center"/>
              <w:rPr>
                <w:rFonts w:eastAsia="Calibri"/>
                <w:lang w:val="ru-RU"/>
              </w:rPr>
            </w:pPr>
            <w:r w:rsidRPr="006F7925">
              <w:rPr>
                <w:rFonts w:eastAsia="Calibri"/>
                <w:lang w:val="ru-RU"/>
              </w:rPr>
              <w:t>УНУТРАШЊЕ И СПОЉНЕ ТРГОВИНЕ</w:t>
            </w:r>
          </w:p>
          <w:p w:rsidR="00CB3EF7" w:rsidRPr="00A00F93" w:rsidRDefault="00CB3EF7" w:rsidP="0057517E">
            <w:pPr>
              <w:jc w:val="center"/>
              <w:rPr>
                <w:rFonts w:eastAsia="Malgun Gothic"/>
              </w:rPr>
            </w:pPr>
            <w:r>
              <w:rPr>
                <w:rFonts w:eastAsia="Calibri"/>
                <w:lang w:val="ru-RU"/>
              </w:rPr>
              <w:t xml:space="preserve">Број: </w:t>
            </w:r>
            <w:r w:rsidR="00FC152D">
              <w:rPr>
                <w:rFonts w:eastAsia="Calibri"/>
                <w:lang w:val="ru-RU"/>
              </w:rPr>
              <w:t>404-02-67</w:t>
            </w:r>
            <w:r w:rsidRPr="002D68C2">
              <w:rPr>
                <w:rFonts w:eastAsia="Calibri"/>
                <w:lang w:val="ru-RU"/>
              </w:rPr>
              <w:t>/2023-02</w:t>
            </w:r>
            <w:r w:rsidRPr="002D68C2">
              <w:rPr>
                <w:rFonts w:eastAsia="Calibri"/>
              </w:rPr>
              <w:t>/</w:t>
            </w:r>
            <w:r w:rsidR="00A00F93">
              <w:rPr>
                <w:rFonts w:eastAsia="Calibri"/>
              </w:rPr>
              <w:t>3</w:t>
            </w:r>
          </w:p>
          <w:p w:rsidR="00CB3EF7" w:rsidRPr="006F7925" w:rsidRDefault="00FC152D" w:rsidP="0057517E">
            <w:pPr>
              <w:spacing w:line="276" w:lineRule="auto"/>
              <w:jc w:val="center"/>
              <w:rPr>
                <w:rFonts w:eastAsia="Calibri"/>
                <w:lang w:val="ru-RU"/>
              </w:rPr>
            </w:pPr>
            <w:r>
              <w:rPr>
                <w:rFonts w:eastAsia="Calibri"/>
                <w:lang w:val="sr-Cyrl-RS"/>
              </w:rPr>
              <w:t>11</w:t>
            </w:r>
            <w:r w:rsidR="00CB3EF7" w:rsidRPr="002D68C2">
              <w:rPr>
                <w:rFonts w:eastAsia="Calibri"/>
                <w:lang w:val="sr-Latn-RS"/>
              </w:rPr>
              <w:t>.</w:t>
            </w:r>
            <w:r>
              <w:rPr>
                <w:rFonts w:eastAsia="Calibri"/>
                <w:lang w:val="sr-Cyrl-RS"/>
              </w:rPr>
              <w:t>08</w:t>
            </w:r>
            <w:r w:rsidR="00CB3EF7" w:rsidRPr="002D68C2">
              <w:rPr>
                <w:rFonts w:eastAsia="Calibri"/>
                <w:lang w:val="sr-Cyrl-RS"/>
              </w:rPr>
              <w:t>.</w:t>
            </w:r>
            <w:r w:rsidR="00CB3EF7" w:rsidRPr="002D68C2">
              <w:rPr>
                <w:rFonts w:eastAsia="Calibri"/>
                <w:lang w:val="en-GB"/>
              </w:rPr>
              <w:t>2023</w:t>
            </w:r>
            <w:r w:rsidR="00CB3EF7" w:rsidRPr="002D68C2">
              <w:rPr>
                <w:rFonts w:eastAsia="Calibri"/>
                <w:lang w:val="ru-RU"/>
              </w:rPr>
              <w:t>. године</w:t>
            </w:r>
          </w:p>
          <w:p w:rsidR="00CB3EF7" w:rsidRPr="006F7925" w:rsidRDefault="00CB3EF7" w:rsidP="0057517E">
            <w:pPr>
              <w:jc w:val="center"/>
              <w:rPr>
                <w:rFonts w:eastAsia="Calibri"/>
                <w:lang w:val="ru-RU"/>
              </w:rPr>
            </w:pPr>
            <w:r w:rsidRPr="006F7925">
              <w:rPr>
                <w:rFonts w:eastAsia="Calibri"/>
                <w:lang w:val="ru-RU"/>
              </w:rPr>
              <w:t>Немањина 22-26</w:t>
            </w:r>
          </w:p>
          <w:p w:rsidR="00CB3EF7" w:rsidRDefault="00CB3EF7" w:rsidP="0057517E">
            <w:pPr>
              <w:jc w:val="center"/>
              <w:rPr>
                <w:rFonts w:eastAsia="Calibri"/>
                <w:lang w:val="ru-RU"/>
              </w:rPr>
            </w:pPr>
            <w:r w:rsidRPr="006F7925">
              <w:rPr>
                <w:rFonts w:eastAsia="Calibri"/>
                <w:lang w:val="ru-RU"/>
              </w:rPr>
              <w:t>Б е о г р а д</w:t>
            </w:r>
          </w:p>
          <w:p w:rsidR="00CB3EF7" w:rsidRPr="006F7925" w:rsidRDefault="00CB3EF7" w:rsidP="0057517E">
            <w:pPr>
              <w:jc w:val="center"/>
              <w:rPr>
                <w:rFonts w:eastAsia="Calibri"/>
                <w:lang w:val="ru-RU"/>
              </w:rPr>
            </w:pPr>
          </w:p>
        </w:tc>
      </w:tr>
    </w:tbl>
    <w:p w:rsidR="00187413" w:rsidRPr="00B80D1A" w:rsidRDefault="00187413"/>
    <w:p w:rsidR="009271BE" w:rsidRPr="00B80D1A" w:rsidRDefault="009271BE"/>
    <w:p w:rsidR="009271BE" w:rsidRPr="00B80D1A" w:rsidRDefault="009271BE"/>
    <w:p w:rsidR="009271BE" w:rsidRPr="00B80D1A" w:rsidRDefault="009271BE"/>
    <w:p w:rsidR="009271BE" w:rsidRPr="00B80D1A" w:rsidRDefault="009271BE"/>
    <w:p w:rsidR="009271BE" w:rsidRPr="00B80D1A" w:rsidRDefault="009271BE"/>
    <w:p w:rsidR="009271BE" w:rsidRPr="00B80D1A" w:rsidRDefault="009271BE"/>
    <w:p w:rsidR="009271BE" w:rsidRPr="00B80D1A" w:rsidRDefault="009271BE"/>
    <w:p w:rsidR="009271BE" w:rsidRPr="00B80D1A" w:rsidRDefault="009271BE"/>
    <w:p w:rsidR="000D7040" w:rsidRDefault="000D7040" w:rsidP="000D7040">
      <w:pPr>
        <w:ind w:firstLine="720"/>
        <w:jc w:val="both"/>
        <w:rPr>
          <w:lang w:val="sr-Cyrl-RS"/>
        </w:rPr>
      </w:pPr>
    </w:p>
    <w:p w:rsidR="00D33FE9" w:rsidRDefault="00D33FE9" w:rsidP="000D7040">
      <w:pPr>
        <w:ind w:firstLine="720"/>
        <w:jc w:val="both"/>
        <w:rPr>
          <w:lang w:val="sr-Cyrl-RS"/>
        </w:rPr>
      </w:pPr>
    </w:p>
    <w:p w:rsidR="00D33FE9" w:rsidRPr="00B80D1A" w:rsidRDefault="00D33FE9" w:rsidP="000D7040">
      <w:pPr>
        <w:ind w:firstLine="720"/>
        <w:jc w:val="both"/>
        <w:rPr>
          <w:lang w:val="sr-Cyrl-RS"/>
        </w:rPr>
      </w:pPr>
    </w:p>
    <w:p w:rsidR="00CB3EF7" w:rsidRDefault="00CB3EF7" w:rsidP="00CB3EF7">
      <w:pPr>
        <w:ind w:firstLine="720"/>
        <w:jc w:val="both"/>
        <w:rPr>
          <w:lang w:val="sr-Cyrl-RS"/>
        </w:rPr>
      </w:pPr>
    </w:p>
    <w:p w:rsidR="00825163" w:rsidRDefault="00A00F93" w:rsidP="00CB3EF7">
      <w:pPr>
        <w:ind w:firstLine="720"/>
        <w:jc w:val="both"/>
        <w:rPr>
          <w:lang w:val="sr-Cyrl-CS"/>
        </w:rPr>
      </w:pPr>
      <w:r w:rsidRPr="00072754">
        <w:rPr>
          <w:lang w:val="sr-Cyrl-CS"/>
        </w:rPr>
        <w:t>На основу члана 14</w:t>
      </w:r>
      <w:r w:rsidRPr="00072754">
        <w:rPr>
          <w:lang w:val="sr-Latn-RS"/>
        </w:rPr>
        <w:t>6</w:t>
      </w:r>
      <w:r w:rsidRPr="00072754">
        <w:rPr>
          <w:lang w:val="sr-Cyrl-CS"/>
        </w:rPr>
        <w:t xml:space="preserve">. став 1.  Закона о јавним набавкама („Службени гласник РС“, број </w:t>
      </w:r>
      <w:r w:rsidRPr="00072754">
        <w:rPr>
          <w:lang w:val="sr-Latn-RS"/>
        </w:rPr>
        <w:t>91</w:t>
      </w:r>
      <w:r w:rsidRPr="00072754">
        <w:t>/19</w:t>
      </w:r>
      <w:r w:rsidRPr="00072754">
        <w:rPr>
          <w:lang w:val="sr-Cyrl-CS"/>
        </w:rPr>
        <w:t>),</w:t>
      </w:r>
      <w:r w:rsidRPr="00072754">
        <w:rPr>
          <w:lang w:val="ru-RU"/>
        </w:rPr>
        <w:t xml:space="preserve"> </w:t>
      </w:r>
      <w:r>
        <w:rPr>
          <w:lang w:val="ru-RU"/>
        </w:rPr>
        <w:t xml:space="preserve">в.д. помоћника миистра Александар </w:t>
      </w:r>
      <w:r w:rsidRPr="00DC3FBE">
        <w:rPr>
          <w:lang w:val="ru-RU"/>
        </w:rPr>
        <w:t>Адамовић</w:t>
      </w:r>
      <w:r w:rsidRPr="00DC3FBE">
        <w:t>,</w:t>
      </w:r>
      <w:r w:rsidRPr="00DC3FBE">
        <w:rPr>
          <w:lang w:val="sr-Cyrl-CS"/>
        </w:rPr>
        <w:t xml:space="preserve"> на основу овлашћења </w:t>
      </w:r>
      <w:proofErr w:type="spellStart"/>
      <w:r w:rsidRPr="00DC3FBE">
        <w:rPr>
          <w:lang w:eastAsia="ar-SA"/>
        </w:rPr>
        <w:t>министра</w:t>
      </w:r>
      <w:proofErr w:type="spellEnd"/>
      <w:r w:rsidRPr="00DC3FBE">
        <w:rPr>
          <w:lang w:eastAsia="ar-SA"/>
        </w:rPr>
        <w:t xml:space="preserve"> </w:t>
      </w:r>
      <w:proofErr w:type="spellStart"/>
      <w:r w:rsidRPr="00DC3FBE">
        <w:rPr>
          <w:lang w:eastAsia="ar-SA"/>
        </w:rPr>
        <w:t>број</w:t>
      </w:r>
      <w:proofErr w:type="spellEnd"/>
      <w:r w:rsidRPr="00DC3FBE">
        <w:rPr>
          <w:lang w:eastAsia="ar-SA"/>
        </w:rPr>
        <w:t>:</w:t>
      </w:r>
      <w:r w:rsidRPr="00DC3FBE">
        <w:rPr>
          <w:lang w:val="sr-Latn-RS" w:eastAsia="ar-SA"/>
        </w:rPr>
        <w:t xml:space="preserve"> </w:t>
      </w:r>
      <w:r w:rsidRPr="00DC3FBE">
        <w:t>119-01-</w:t>
      </w:r>
      <w:r>
        <w:rPr>
          <w:lang w:val="sr-Latn-RS"/>
        </w:rPr>
        <w:t>143</w:t>
      </w:r>
      <w:r w:rsidRPr="00DC3FBE">
        <w:t>/20</w:t>
      </w:r>
      <w:r>
        <w:rPr>
          <w:lang w:val="sr-Latn-RS"/>
        </w:rPr>
        <w:t>23</w:t>
      </w:r>
      <w:r w:rsidRPr="00DC3FBE">
        <w:t xml:space="preserve">-02 </w:t>
      </w:r>
      <w:proofErr w:type="spellStart"/>
      <w:r w:rsidRPr="00DC3FBE">
        <w:t>од</w:t>
      </w:r>
      <w:proofErr w:type="spellEnd"/>
      <w:r w:rsidRPr="00DC3FBE">
        <w:t xml:space="preserve"> </w:t>
      </w:r>
      <w:r>
        <w:rPr>
          <w:lang w:val="sr-Cyrl-RS"/>
        </w:rPr>
        <w:t>28.07</w:t>
      </w:r>
      <w:r w:rsidRPr="00DC3FBE">
        <w:t>.202</w:t>
      </w:r>
      <w:r>
        <w:rPr>
          <w:lang w:val="sr-Latn-RS"/>
        </w:rPr>
        <w:t>3</w:t>
      </w:r>
      <w:r w:rsidRPr="00DC3FBE">
        <w:t>.</w:t>
      </w:r>
      <w:r w:rsidRPr="00DC3FBE">
        <w:rPr>
          <w:lang w:val="sr-Latn-RS"/>
        </w:rPr>
        <w:t xml:space="preserve"> </w:t>
      </w:r>
      <w:proofErr w:type="spellStart"/>
      <w:proofErr w:type="gramStart"/>
      <w:r>
        <w:rPr>
          <w:rFonts w:eastAsia="TimesNewRomanPSMT"/>
          <w:bCs/>
        </w:rPr>
        <w:t>годин</w:t>
      </w:r>
      <w:proofErr w:type="spellEnd"/>
      <w:r w:rsidRPr="00DC3FBE">
        <w:rPr>
          <w:rFonts w:eastAsia="Times-Roman"/>
          <w:lang w:val="sr-Cyrl-CS"/>
        </w:rPr>
        <w:t>е</w:t>
      </w:r>
      <w:proofErr w:type="gramEnd"/>
      <w:r w:rsidRPr="00DC3FBE">
        <w:rPr>
          <w:lang w:val="sr-Cyrl-CS"/>
        </w:rPr>
        <w:t>, доноси:</w:t>
      </w:r>
    </w:p>
    <w:p w:rsidR="00D33FE9" w:rsidRDefault="00D33FE9" w:rsidP="00CB3EF7">
      <w:pPr>
        <w:ind w:firstLine="720"/>
        <w:jc w:val="both"/>
        <w:rPr>
          <w:lang w:val="sr-Cyrl-CS"/>
        </w:rPr>
      </w:pPr>
    </w:p>
    <w:p w:rsidR="00D33FE9" w:rsidRDefault="00D33FE9" w:rsidP="00CB3EF7">
      <w:pPr>
        <w:ind w:firstLine="720"/>
        <w:jc w:val="both"/>
        <w:rPr>
          <w:lang w:val="sr-Cyrl-CS"/>
        </w:rPr>
      </w:pPr>
    </w:p>
    <w:p w:rsidR="00A00F93" w:rsidRPr="00B80D1A" w:rsidRDefault="00A00F93" w:rsidP="00CB3EF7">
      <w:pPr>
        <w:ind w:firstLine="720"/>
        <w:jc w:val="both"/>
        <w:rPr>
          <w:lang w:val="sr-Cyrl-RS"/>
        </w:rPr>
      </w:pPr>
    </w:p>
    <w:p w:rsidR="00CB3EF7" w:rsidRPr="00A00F93" w:rsidRDefault="00CB3EF7" w:rsidP="00CB3EF7">
      <w:pPr>
        <w:jc w:val="center"/>
        <w:outlineLvl w:val="0"/>
        <w:rPr>
          <w:b/>
          <w:lang w:val="sr-Cyrl-CS"/>
        </w:rPr>
      </w:pPr>
      <w:r w:rsidRPr="00A00F93">
        <w:rPr>
          <w:b/>
          <w:lang w:val="sr-Cyrl-CS"/>
        </w:rPr>
        <w:t xml:space="preserve">О Д Л У К У </w:t>
      </w:r>
    </w:p>
    <w:p w:rsidR="00825163" w:rsidRPr="00A00F93" w:rsidRDefault="00825163" w:rsidP="00CB3EF7">
      <w:pPr>
        <w:jc w:val="center"/>
        <w:outlineLvl w:val="0"/>
        <w:rPr>
          <w:b/>
          <w:lang w:val="sr-Cyrl-CS"/>
        </w:rPr>
      </w:pPr>
    </w:p>
    <w:p w:rsidR="00CB3EF7" w:rsidRPr="00A00F93" w:rsidRDefault="00CB3EF7" w:rsidP="00CB3EF7">
      <w:pPr>
        <w:jc w:val="center"/>
        <w:outlineLvl w:val="0"/>
        <w:rPr>
          <w:b/>
          <w:lang w:val="sr-Cyrl-RS"/>
        </w:rPr>
      </w:pPr>
      <w:r w:rsidRPr="00A00F93">
        <w:rPr>
          <w:b/>
          <w:lang w:val="sr-Cyrl-CS"/>
        </w:rPr>
        <w:t>о додели уговора</w:t>
      </w:r>
      <w:r w:rsidRPr="00A00F93">
        <w:rPr>
          <w:b/>
          <w:lang w:val="sr-Latn-RS"/>
        </w:rPr>
        <w:t xml:space="preserve"> </w:t>
      </w:r>
      <w:r w:rsidRPr="00A00F93">
        <w:rPr>
          <w:b/>
          <w:lang w:val="sr-Cyrl-RS"/>
        </w:rPr>
        <w:t>Сервисирање службених возила</w:t>
      </w:r>
      <w:r w:rsidR="00A00F93" w:rsidRPr="00A00F93">
        <w:rPr>
          <w:b/>
        </w:rPr>
        <w:t xml:space="preserve"> </w:t>
      </w:r>
      <w:r w:rsidR="00A00F93" w:rsidRPr="00A00F93">
        <w:rPr>
          <w:b/>
          <w:lang w:val="sr-Cyrl-RS"/>
        </w:rPr>
        <w:t>код овлашћених сервисера</w:t>
      </w:r>
    </w:p>
    <w:p w:rsidR="00CB3EF7" w:rsidRPr="00A00F93" w:rsidRDefault="00CB3EF7" w:rsidP="00CB3EF7">
      <w:pPr>
        <w:jc w:val="center"/>
        <w:outlineLvl w:val="0"/>
        <w:rPr>
          <w:b/>
          <w:lang w:val="sr-Cyrl-RS"/>
        </w:rPr>
      </w:pPr>
      <w:r w:rsidRPr="00A00F93">
        <w:rPr>
          <w:b/>
          <w:lang w:val="sr-Cyrl-RS"/>
        </w:rPr>
        <w:t>б</w:t>
      </w:r>
      <w:r w:rsidRPr="00A00F93">
        <w:rPr>
          <w:b/>
          <w:lang w:val="ru-RU"/>
        </w:rPr>
        <w:t>рој јавне набавке ЈН</w:t>
      </w:r>
      <w:r w:rsidRPr="00A00F93">
        <w:rPr>
          <w:b/>
          <w:lang w:val="sr-Latn-RS"/>
        </w:rPr>
        <w:t xml:space="preserve"> </w:t>
      </w:r>
      <w:r w:rsidRPr="00A00F93">
        <w:rPr>
          <w:b/>
          <w:lang w:val="sr-Cyrl-RS"/>
        </w:rPr>
        <w:t xml:space="preserve">O </w:t>
      </w:r>
      <w:r w:rsidRPr="00A00F93">
        <w:rPr>
          <w:b/>
          <w:lang w:val="sr-Latn-RS"/>
        </w:rPr>
        <w:t>-</w:t>
      </w:r>
      <w:r w:rsidRPr="00A00F93">
        <w:rPr>
          <w:b/>
          <w:lang w:val="sr-Cyrl-RS"/>
        </w:rPr>
        <w:t xml:space="preserve"> </w:t>
      </w:r>
      <w:r w:rsidR="00A00F93" w:rsidRPr="00A00F93">
        <w:rPr>
          <w:b/>
          <w:lang w:val="sr-Cyrl-RS"/>
        </w:rPr>
        <w:t>8</w:t>
      </w:r>
      <w:r w:rsidRPr="00A00F93">
        <w:rPr>
          <w:b/>
          <w:lang w:val="sr-Cyrl-CS"/>
        </w:rPr>
        <w:t>/20</w:t>
      </w:r>
      <w:r w:rsidRPr="00A00F93">
        <w:rPr>
          <w:b/>
          <w:lang w:val="ru-RU"/>
        </w:rPr>
        <w:t>2</w:t>
      </w:r>
      <w:r w:rsidRPr="00A00F93">
        <w:rPr>
          <w:b/>
          <w:lang w:val="sr-Cyrl-RS"/>
        </w:rPr>
        <w:t>3</w:t>
      </w:r>
    </w:p>
    <w:p w:rsidR="00CB3EF7" w:rsidRPr="00A00F93" w:rsidRDefault="00CB3EF7" w:rsidP="00CB3EF7">
      <w:pPr>
        <w:jc w:val="center"/>
        <w:rPr>
          <w:b/>
          <w:lang w:val="sr-Cyrl-RS"/>
        </w:rPr>
      </w:pPr>
    </w:p>
    <w:p w:rsidR="00CB3EF7" w:rsidRPr="00B80D1A" w:rsidRDefault="00CB3EF7" w:rsidP="00CB3EF7"/>
    <w:p w:rsidR="00A00F93" w:rsidRPr="00A00F93" w:rsidRDefault="00CB3EF7" w:rsidP="00A00F93">
      <w:pPr>
        <w:spacing w:after="90"/>
        <w:ind w:firstLine="720"/>
        <w:jc w:val="both"/>
        <w:rPr>
          <w:b/>
          <w:noProof/>
          <w:lang w:val="sr-Latn-RS"/>
        </w:rPr>
      </w:pPr>
      <w:r w:rsidRPr="00A00F93">
        <w:rPr>
          <w:b/>
          <w:lang w:val="ru-RU"/>
        </w:rPr>
        <w:t xml:space="preserve">Додељује се уговор </w:t>
      </w:r>
      <w:r w:rsidRPr="00A00F93">
        <w:rPr>
          <w:lang w:val="sr-Cyrl-RS"/>
        </w:rPr>
        <w:t xml:space="preserve">за јавну набавку – Сервисирање службених возила </w:t>
      </w:r>
      <w:r w:rsidR="00A00F93" w:rsidRPr="00A00F93">
        <w:rPr>
          <w:lang w:val="sr-Cyrl-RS"/>
        </w:rPr>
        <w:t>код овлашћених сервис</w:t>
      </w:r>
      <w:r w:rsidR="00A00F93">
        <w:rPr>
          <w:lang w:val="sr-Latn-RS"/>
        </w:rPr>
        <w:t>e</w:t>
      </w:r>
      <w:r w:rsidR="00A00F93" w:rsidRPr="00A00F93">
        <w:rPr>
          <w:lang w:val="sr-Cyrl-RS"/>
        </w:rPr>
        <w:t xml:space="preserve">ра </w:t>
      </w:r>
      <w:r w:rsidRPr="00A00F93">
        <w:rPr>
          <w:b/>
          <w:lang w:val="sr-Cyrl-RS"/>
        </w:rPr>
        <w:t>п</w:t>
      </w:r>
      <w:r w:rsidRPr="00A00F93">
        <w:rPr>
          <w:b/>
          <w:lang w:val="ru-RU"/>
        </w:rPr>
        <w:t>онуђачу:</w:t>
      </w:r>
      <w:r w:rsidR="00A00F93" w:rsidRPr="00A00F93">
        <w:rPr>
          <w:b/>
          <w:lang w:val="ru-RU"/>
        </w:rPr>
        <w:t xml:space="preserve"> </w:t>
      </w:r>
      <w:r w:rsidR="00A00F93">
        <w:rPr>
          <w:b/>
          <w:lang w:val="sr-Latn-RS"/>
        </w:rPr>
        <w:t>„</w:t>
      </w:r>
      <w:r w:rsidR="00A00F93" w:rsidRPr="00373E2C">
        <w:rPr>
          <w:b/>
          <w:bCs/>
          <w:iCs/>
          <w:lang w:val="sr-Cyrl-RS"/>
        </w:rPr>
        <w:t>АУТО ЧАЧАК ПРОМЕТ Д</w:t>
      </w:r>
      <w:r w:rsidR="00A00F93">
        <w:rPr>
          <w:b/>
          <w:bCs/>
          <w:iCs/>
          <w:lang w:val="sr-Cyrl-RS"/>
        </w:rPr>
        <w:t>ОО, Коњевићи бб, 32103 Коњевићи</w:t>
      </w:r>
      <w:r w:rsidR="00A00F93">
        <w:rPr>
          <w:b/>
          <w:bCs/>
          <w:iCs/>
          <w:lang w:val="sr-Latn-RS"/>
        </w:rPr>
        <w:t>“.</w:t>
      </w:r>
    </w:p>
    <w:p w:rsidR="00CB3EF7" w:rsidRPr="00B80D1A" w:rsidRDefault="00CB3EF7" w:rsidP="00CB3EF7">
      <w:pPr>
        <w:jc w:val="both"/>
        <w:rPr>
          <w:lang w:val="sr-Cyrl-RS"/>
        </w:rPr>
      </w:pPr>
    </w:p>
    <w:p w:rsidR="00CB3EF7" w:rsidRDefault="00CB3EF7" w:rsidP="00CB3EF7">
      <w:pPr>
        <w:jc w:val="center"/>
        <w:outlineLvl w:val="0"/>
        <w:rPr>
          <w:b/>
          <w:i/>
          <w:lang w:val="sr-Cyrl-CS"/>
        </w:rPr>
      </w:pPr>
      <w:r w:rsidRPr="00B80D1A">
        <w:rPr>
          <w:b/>
          <w:i/>
          <w:lang w:val="sr-Cyrl-CS"/>
        </w:rPr>
        <w:t>О б р а з л о ж е њ е</w:t>
      </w:r>
    </w:p>
    <w:p w:rsidR="00CB3EF7" w:rsidRPr="00B80D1A" w:rsidRDefault="00CB3EF7" w:rsidP="00CB3EF7">
      <w:pPr>
        <w:jc w:val="center"/>
        <w:outlineLvl w:val="0"/>
        <w:rPr>
          <w:b/>
          <w:i/>
          <w:lang w:val="sr-Cyrl-CS"/>
        </w:rPr>
      </w:pPr>
    </w:p>
    <w:p w:rsidR="00CB3EF7" w:rsidRDefault="00CB3EF7" w:rsidP="00CB3EF7">
      <w:pPr>
        <w:ind w:firstLine="720"/>
        <w:jc w:val="both"/>
        <w:rPr>
          <w:lang w:val="sr-Latn-RS"/>
        </w:rPr>
      </w:pPr>
      <w:proofErr w:type="spellStart"/>
      <w:r w:rsidRPr="00B80D1A">
        <w:t>Наручилац</w:t>
      </w:r>
      <w:proofErr w:type="spellEnd"/>
      <w:r w:rsidRPr="00B80D1A">
        <w:t xml:space="preserve"> </w:t>
      </w:r>
      <w:proofErr w:type="spellStart"/>
      <w:r w:rsidRPr="00B80D1A">
        <w:t>је</w:t>
      </w:r>
      <w:proofErr w:type="spellEnd"/>
      <w:r w:rsidRPr="00B80D1A">
        <w:t xml:space="preserve"> </w:t>
      </w:r>
      <w:proofErr w:type="spellStart"/>
      <w:r w:rsidRPr="00B80D1A">
        <w:t>дана</w:t>
      </w:r>
      <w:proofErr w:type="spellEnd"/>
      <w:r w:rsidR="00A00F93">
        <w:rPr>
          <w:lang w:val="sr-Latn-RS"/>
        </w:rPr>
        <w:t xml:space="preserve"> 27.07.2023</w:t>
      </w:r>
      <w:r w:rsidRPr="00B80D1A">
        <w:rPr>
          <w:lang w:val="sr-Cyrl-RS"/>
        </w:rPr>
        <w:t>.</w:t>
      </w:r>
      <w:r w:rsidRPr="00B80D1A">
        <w:t xml:space="preserve"> </w:t>
      </w:r>
      <w:proofErr w:type="spellStart"/>
      <w:proofErr w:type="gramStart"/>
      <w:r w:rsidRPr="00B80D1A">
        <w:t>године</w:t>
      </w:r>
      <w:proofErr w:type="spellEnd"/>
      <w:proofErr w:type="gramEnd"/>
      <w:r w:rsidRPr="00B80D1A">
        <w:t xml:space="preserve"> </w:t>
      </w:r>
      <w:proofErr w:type="spellStart"/>
      <w:r w:rsidRPr="00B80D1A">
        <w:t>донео</w:t>
      </w:r>
      <w:proofErr w:type="spellEnd"/>
      <w:r w:rsidRPr="00B80D1A">
        <w:t xml:space="preserve"> </w:t>
      </w:r>
      <w:proofErr w:type="spellStart"/>
      <w:r w:rsidRPr="00B80D1A">
        <w:t>Одлуку</w:t>
      </w:r>
      <w:proofErr w:type="spellEnd"/>
      <w:r w:rsidRPr="00B80D1A">
        <w:t xml:space="preserve"> о </w:t>
      </w:r>
      <w:r w:rsidRPr="00B80D1A">
        <w:rPr>
          <w:lang w:val="sr-Cyrl-RS"/>
        </w:rPr>
        <w:t>спровођењу отвореног</w:t>
      </w:r>
      <w:r w:rsidRPr="00B80D1A">
        <w:t xml:space="preserve"> </w:t>
      </w:r>
      <w:r w:rsidRPr="00B80D1A">
        <w:rPr>
          <w:lang w:val="sr-Cyrl-CS"/>
        </w:rPr>
        <w:t xml:space="preserve">поступка јавне набавке бр. </w:t>
      </w:r>
      <w:r w:rsidRPr="00B80D1A">
        <w:rPr>
          <w:lang w:val="ru-RU"/>
        </w:rPr>
        <w:t>404-02-</w:t>
      </w:r>
      <w:r w:rsidR="00A00F93">
        <w:rPr>
          <w:lang w:val="sr-Latn-RS"/>
        </w:rPr>
        <w:t>67</w:t>
      </w:r>
      <w:r>
        <w:rPr>
          <w:lang w:val="sr-Cyrl-RS"/>
        </w:rPr>
        <w:t>/</w:t>
      </w:r>
      <w:r w:rsidRPr="00B80D1A">
        <w:rPr>
          <w:lang w:val="ru-RU"/>
        </w:rPr>
        <w:t>202</w:t>
      </w:r>
      <w:r>
        <w:rPr>
          <w:lang w:val="sr-Cyrl-RS"/>
        </w:rPr>
        <w:t>3</w:t>
      </w:r>
      <w:r w:rsidRPr="00B80D1A">
        <w:rPr>
          <w:lang w:val="ru-RU"/>
        </w:rPr>
        <w:t xml:space="preserve">-02, </w:t>
      </w:r>
      <w:proofErr w:type="spellStart"/>
      <w:r w:rsidRPr="00B80D1A">
        <w:t>за</w:t>
      </w:r>
      <w:proofErr w:type="spellEnd"/>
      <w:r w:rsidRPr="00B80D1A">
        <w:rPr>
          <w:lang w:val="sr-Cyrl-RS"/>
        </w:rPr>
        <w:t xml:space="preserve"> </w:t>
      </w:r>
      <w:proofErr w:type="spellStart"/>
      <w:r w:rsidRPr="00B80D1A">
        <w:t>јавну</w:t>
      </w:r>
      <w:proofErr w:type="spellEnd"/>
      <w:r w:rsidRPr="00B80D1A">
        <w:t xml:space="preserve"> </w:t>
      </w:r>
      <w:proofErr w:type="spellStart"/>
      <w:r w:rsidRPr="00B80D1A">
        <w:t>набав</w:t>
      </w:r>
      <w:proofErr w:type="spellEnd"/>
      <w:r w:rsidRPr="00B80D1A">
        <w:rPr>
          <w:lang w:val="sr-Cyrl-RS"/>
        </w:rPr>
        <w:t xml:space="preserve">ку </w:t>
      </w:r>
      <w:r w:rsidR="00A00F93">
        <w:rPr>
          <w:lang w:val="sr-Cyrl-RS"/>
        </w:rPr>
        <w:t xml:space="preserve">– </w:t>
      </w:r>
      <w:r w:rsidR="00A00F93" w:rsidRPr="00A00F93">
        <w:rPr>
          <w:lang w:val="sr-Cyrl-RS"/>
        </w:rPr>
        <w:t>Сервисирање службених возила код овлашћених сервис</w:t>
      </w:r>
      <w:r w:rsidR="00A00F93">
        <w:rPr>
          <w:lang w:val="sr-Latn-RS"/>
        </w:rPr>
        <w:t>e</w:t>
      </w:r>
      <w:r w:rsidR="00A00F93" w:rsidRPr="00A00F93">
        <w:rPr>
          <w:lang w:val="sr-Cyrl-RS"/>
        </w:rPr>
        <w:t>ра</w:t>
      </w:r>
      <w:r w:rsidR="00A00F93">
        <w:rPr>
          <w:lang w:val="sr-Latn-RS"/>
        </w:rPr>
        <w:t>.</w:t>
      </w:r>
    </w:p>
    <w:p w:rsidR="00A00F93" w:rsidRPr="00A00F93" w:rsidRDefault="00A00F93" w:rsidP="00CB3EF7">
      <w:pPr>
        <w:ind w:firstLine="720"/>
        <w:jc w:val="both"/>
        <w:rPr>
          <w:rFonts w:eastAsiaTheme="minorHAnsi"/>
          <w:strike/>
          <w:noProof/>
          <w:lang w:val="sr-Latn-RS"/>
        </w:rPr>
      </w:pPr>
    </w:p>
    <w:p w:rsidR="00CB3EF7" w:rsidRPr="00B80D1A" w:rsidRDefault="00CB3EF7" w:rsidP="00CB3EF7">
      <w:pPr>
        <w:ind w:firstLine="720"/>
        <w:jc w:val="both"/>
        <w:rPr>
          <w:rFonts w:eastAsiaTheme="minorHAnsi"/>
          <w:noProof/>
          <w:lang w:val="sr-Cyrl-RS"/>
        </w:rPr>
      </w:pPr>
      <w:r w:rsidRPr="00612823">
        <w:rPr>
          <w:rFonts w:eastAsiaTheme="minorHAnsi"/>
          <w:noProof/>
          <w:lang w:val="sr-Cyrl-RS"/>
        </w:rPr>
        <w:t xml:space="preserve">Дана </w:t>
      </w:r>
      <w:r w:rsidR="00A00F93">
        <w:rPr>
          <w:rFonts w:eastAsiaTheme="minorHAnsi"/>
          <w:noProof/>
          <w:lang w:val="sr-Cyrl-RS"/>
        </w:rPr>
        <w:t>11.08</w:t>
      </w:r>
      <w:r w:rsidRPr="001E5629">
        <w:rPr>
          <w:rFonts w:eastAsiaTheme="minorHAnsi"/>
          <w:noProof/>
          <w:lang w:val="sr-Cyrl-RS"/>
        </w:rPr>
        <w:t>.202</w:t>
      </w:r>
      <w:r>
        <w:rPr>
          <w:rFonts w:eastAsiaTheme="minorHAnsi"/>
          <w:noProof/>
          <w:lang w:val="sr-Cyrl-RS"/>
        </w:rPr>
        <w:t>3</w:t>
      </w:r>
      <w:r w:rsidRPr="001E5629">
        <w:rPr>
          <w:rFonts w:eastAsiaTheme="minorHAnsi"/>
          <w:noProof/>
          <w:lang w:val="sr-Cyrl-RS"/>
        </w:rPr>
        <w:t>.</w:t>
      </w:r>
      <w:r w:rsidRPr="00612823">
        <w:rPr>
          <w:rFonts w:eastAsiaTheme="minorHAnsi"/>
          <w:noProof/>
          <w:lang w:val="sr-Cyrl-RS"/>
        </w:rPr>
        <w:t xml:space="preserve"> године, Комисија за јавну набавку сачинила је Извештај о поступку јавне набавке</w:t>
      </w:r>
      <w:r>
        <w:rPr>
          <w:rFonts w:eastAsiaTheme="minorHAnsi"/>
          <w:noProof/>
          <w:lang w:val="sr-Cyrl-RS"/>
        </w:rPr>
        <w:t xml:space="preserve">, број </w:t>
      </w:r>
      <w:r w:rsidRPr="00612823">
        <w:rPr>
          <w:lang w:val="ru-RU"/>
        </w:rPr>
        <w:t>404-02-</w:t>
      </w:r>
      <w:r w:rsidR="00A00F93">
        <w:rPr>
          <w:lang w:val="sr-Cyrl-RS"/>
        </w:rPr>
        <w:t>67/</w:t>
      </w:r>
      <w:r w:rsidRPr="00612823">
        <w:rPr>
          <w:lang w:val="ru-RU"/>
        </w:rPr>
        <w:t>202</w:t>
      </w:r>
      <w:r>
        <w:rPr>
          <w:lang w:val="sr-Cyrl-RS"/>
        </w:rPr>
        <w:t>3</w:t>
      </w:r>
      <w:r w:rsidRPr="00612823">
        <w:rPr>
          <w:lang w:val="ru-RU"/>
        </w:rPr>
        <w:t>-02/</w:t>
      </w:r>
      <w:r w:rsidR="00A00F93">
        <w:rPr>
          <w:lang w:val="sr-Cyrl-RS"/>
        </w:rPr>
        <w:t>2</w:t>
      </w:r>
      <w:r w:rsidRPr="00612823">
        <w:rPr>
          <w:lang w:val="sr-Cyrl-RS"/>
        </w:rPr>
        <w:t>,</w:t>
      </w:r>
      <w:r w:rsidRPr="00612823">
        <w:rPr>
          <w:lang w:val="ru-RU"/>
        </w:rPr>
        <w:t xml:space="preserve"> у ком је констатовала следеће:</w:t>
      </w:r>
      <w:r w:rsidRPr="00B80D1A">
        <w:rPr>
          <w:lang w:val="ru-RU"/>
        </w:rPr>
        <w:t xml:space="preserve"> </w:t>
      </w:r>
    </w:p>
    <w:p w:rsidR="00CB3EF7" w:rsidRPr="00FD5502" w:rsidRDefault="00CB3EF7" w:rsidP="00CB3EF7">
      <w:pPr>
        <w:rPr>
          <w:b/>
          <w:lang w:val="sr-Cyrl-RS"/>
        </w:rPr>
      </w:pPr>
    </w:p>
    <w:p w:rsidR="00A00F93" w:rsidRDefault="00D33FE9" w:rsidP="00A00F93">
      <w:pPr>
        <w:tabs>
          <w:tab w:val="left" w:pos="360"/>
        </w:tabs>
        <w:jc w:val="both"/>
        <w:rPr>
          <w:lang w:val="sr-Cyrl-CS"/>
        </w:rPr>
      </w:pPr>
      <w:r>
        <w:rPr>
          <w:b/>
          <w:lang w:val="sr-Cyrl-CS"/>
        </w:rPr>
        <w:t xml:space="preserve">1. </w:t>
      </w:r>
      <w:r w:rsidR="00A00F93" w:rsidRPr="00137AA1">
        <w:rPr>
          <w:b/>
          <w:lang w:val="sr-Cyrl-CS"/>
        </w:rPr>
        <w:t xml:space="preserve">Предмет јавне набавке су услуге </w:t>
      </w:r>
      <w:r w:rsidR="00A00F93" w:rsidRPr="00137AA1">
        <w:rPr>
          <w:lang w:val="sr-Cyrl-CS"/>
        </w:rPr>
        <w:t xml:space="preserve">: </w:t>
      </w:r>
      <w:r w:rsidR="00A00F93" w:rsidRPr="00137AA1">
        <w:rPr>
          <w:lang w:val="sr-Cyrl-RS"/>
        </w:rPr>
        <w:t>Сервисирање службених возила</w:t>
      </w:r>
      <w:r w:rsidR="00A00F93" w:rsidRPr="00137AA1">
        <w:rPr>
          <w:lang w:val="sr-Cyrl-CS"/>
        </w:rPr>
        <w:t xml:space="preserve"> код овлашћених сервисера.</w:t>
      </w:r>
    </w:p>
    <w:p w:rsidR="00D33FE9" w:rsidRPr="00137AA1" w:rsidRDefault="00D33FE9" w:rsidP="00A00F93">
      <w:pPr>
        <w:tabs>
          <w:tab w:val="left" w:pos="360"/>
        </w:tabs>
        <w:jc w:val="both"/>
        <w:rPr>
          <w:lang w:val="sr-Cyrl-CS"/>
        </w:rPr>
      </w:pPr>
    </w:p>
    <w:p w:rsidR="00A00F93" w:rsidRDefault="00A00F93" w:rsidP="00A00F93">
      <w:pPr>
        <w:jc w:val="both"/>
        <w:rPr>
          <w:rFonts w:eastAsia="TimesNewRomanPSMT"/>
          <w:lang w:val="sr-Cyrl-RS"/>
        </w:rPr>
      </w:pPr>
      <w:r w:rsidRPr="00137AA1">
        <w:rPr>
          <w:lang w:val="sr-Cyrl-CS"/>
        </w:rPr>
        <w:lastRenderedPageBreak/>
        <w:t>Врста поступка:</w:t>
      </w:r>
      <w:r w:rsidRPr="00137AA1">
        <w:rPr>
          <w:b/>
          <w:lang w:val="sr-Cyrl-CS"/>
        </w:rPr>
        <w:t xml:space="preserve"> </w:t>
      </w:r>
      <w:r w:rsidRPr="00137AA1">
        <w:rPr>
          <w:lang w:val="sr-Cyrl-CS"/>
        </w:rPr>
        <w:t>отворени поступак јавне набавке</w:t>
      </w:r>
      <w:r w:rsidRPr="00137AA1">
        <w:rPr>
          <w:i/>
          <w:lang w:val="sr-Cyrl-CS"/>
        </w:rPr>
        <w:t>,</w:t>
      </w:r>
      <w:r w:rsidRPr="00137AA1">
        <w:rPr>
          <w:lang w:val="sr-Cyrl-CS"/>
        </w:rPr>
        <w:t xml:space="preserve"> који Наручилац спроводи,</w:t>
      </w:r>
      <w:r w:rsidRPr="00137AA1">
        <w:t xml:space="preserve"> </w:t>
      </w:r>
      <w:r w:rsidRPr="00137AA1">
        <w:rPr>
          <w:lang w:val="sr-Cyrl-CS"/>
        </w:rPr>
        <w:t xml:space="preserve">у складу са чланом </w:t>
      </w:r>
      <w:r w:rsidRPr="00137AA1">
        <w:rPr>
          <w:rFonts w:eastAsia="TimesNewRomanPSMT"/>
          <w:lang w:val="sr-Cyrl-RS"/>
        </w:rPr>
        <w:t>52</w:t>
      </w:r>
      <w:r w:rsidRPr="00137AA1">
        <w:rPr>
          <w:rFonts w:eastAsia="TimesNewRomanPSMT"/>
        </w:rPr>
        <w:t>.</w:t>
      </w:r>
      <w:r w:rsidRPr="00137AA1">
        <w:rPr>
          <w:rFonts w:eastAsia="TimesNewRomanPSMT"/>
          <w:lang w:val="sr-Cyrl-RS"/>
        </w:rPr>
        <w:t xml:space="preserve"> ЗЈН.</w:t>
      </w:r>
    </w:p>
    <w:p w:rsidR="00D33FE9" w:rsidRDefault="00D33FE9" w:rsidP="00A00F93">
      <w:pPr>
        <w:jc w:val="both"/>
        <w:rPr>
          <w:rFonts w:eastAsia="TimesNewRomanPSMT"/>
          <w:lang w:val="sr-Cyrl-RS"/>
        </w:rPr>
      </w:pPr>
    </w:p>
    <w:p w:rsidR="00A00F93" w:rsidRDefault="00A00F93" w:rsidP="00A00F93">
      <w:pPr>
        <w:tabs>
          <w:tab w:val="center" w:pos="4680"/>
          <w:tab w:val="right" w:pos="9360"/>
        </w:tabs>
        <w:jc w:val="both"/>
        <w:rPr>
          <w:lang w:val="sr-Cyrl-CS"/>
        </w:rPr>
      </w:pPr>
      <w:r w:rsidRPr="00137AA1">
        <w:rPr>
          <w:b/>
          <w:lang w:val="sr-Cyrl-CS"/>
        </w:rPr>
        <w:t>Процењена вредност јавне набавке</w:t>
      </w:r>
      <w:r w:rsidRPr="00137AA1">
        <w:rPr>
          <w:lang w:val="sr-Cyrl-CS"/>
        </w:rPr>
        <w:t xml:space="preserve"> је 400.000,00 динара без ПДВ-а, односно 480.000,00 динара са ПДВ-ом.</w:t>
      </w:r>
    </w:p>
    <w:p w:rsidR="00D33FE9" w:rsidRPr="00626D66" w:rsidRDefault="00D33FE9" w:rsidP="00A00F93">
      <w:pPr>
        <w:tabs>
          <w:tab w:val="center" w:pos="4680"/>
          <w:tab w:val="right" w:pos="9360"/>
        </w:tabs>
        <w:jc w:val="both"/>
        <w:rPr>
          <w:lang w:val="sr-Cyrl-CS"/>
        </w:rPr>
      </w:pPr>
    </w:p>
    <w:p w:rsidR="00A00F93" w:rsidRDefault="00A00F93" w:rsidP="00A00F93">
      <w:pPr>
        <w:tabs>
          <w:tab w:val="center" w:pos="4680"/>
          <w:tab w:val="right" w:pos="9360"/>
        </w:tabs>
        <w:jc w:val="both"/>
        <w:rPr>
          <w:lang w:val="sr-Cyrl-CS"/>
        </w:rPr>
      </w:pPr>
      <w:r w:rsidRPr="00137AA1">
        <w:rPr>
          <w:lang w:val="sr-Cyrl-CS"/>
        </w:rPr>
        <w:t>Предметна јавна набавка није обликована по партијама. Обзиром да је процењена вредност јавне набавке нижа од вредности европских прагова Наручилац нема обавезу да, сходно члану 32. став 2. ЗЈН, образлаже зашто предметна јавна набавка није обликована по партијама.</w:t>
      </w:r>
    </w:p>
    <w:p w:rsidR="00D33FE9" w:rsidRPr="00626D66" w:rsidRDefault="00D33FE9" w:rsidP="00A00F93">
      <w:pPr>
        <w:tabs>
          <w:tab w:val="center" w:pos="4680"/>
          <w:tab w:val="right" w:pos="9360"/>
        </w:tabs>
        <w:jc w:val="both"/>
        <w:rPr>
          <w:lang w:val="sr-Cyrl-CS"/>
        </w:rPr>
      </w:pPr>
    </w:p>
    <w:p w:rsidR="00A00F93" w:rsidRDefault="00A00F93" w:rsidP="00A00F93">
      <w:pPr>
        <w:tabs>
          <w:tab w:val="center" w:pos="4680"/>
          <w:tab w:val="right" w:pos="9360"/>
        </w:tabs>
        <w:jc w:val="both"/>
      </w:pPr>
      <w:r w:rsidRPr="00137AA1">
        <w:rPr>
          <w:lang w:val="sr-Cyrl-CS"/>
        </w:rPr>
        <w:t xml:space="preserve">Јавни позив и конкурсна документација објаљени су на Порталу јавних набавки </w:t>
      </w:r>
      <w:r>
        <w:rPr>
          <w:lang w:val="sr-Cyrl-CS"/>
        </w:rPr>
        <w:t>(у даљем тексту: Портал) дана 01.08</w:t>
      </w:r>
      <w:r w:rsidRPr="00137AA1">
        <w:rPr>
          <w:lang w:val="sr-Cyrl-CS"/>
        </w:rPr>
        <w:t xml:space="preserve">.2023. године, а као рок за подношење понуда, у складу са чланом 52. став </w:t>
      </w:r>
      <w:r>
        <w:rPr>
          <w:lang w:val="sr-Cyrl-CS"/>
        </w:rPr>
        <w:t>3. тачка 4) ЗЈН одређен је 11.08</w:t>
      </w:r>
      <w:r w:rsidRPr="00137AA1">
        <w:rPr>
          <w:lang w:val="sr-Cyrl-CS"/>
        </w:rPr>
        <w:t xml:space="preserve">.2023. године, до 12 часова. Јавни позив објављен је и на интернет страници Наручиоца </w:t>
      </w:r>
      <w:r w:rsidR="00371F55">
        <w:fldChar w:fldCharType="begin"/>
      </w:r>
      <w:r w:rsidR="00371F55">
        <w:instrText xml:space="preserve"> HYPERLINK "http://www.mtt.gov.rs" </w:instrText>
      </w:r>
      <w:r w:rsidR="00371F55">
        <w:fldChar w:fldCharType="separate"/>
      </w:r>
      <w:r w:rsidRPr="00137AA1">
        <w:rPr>
          <w:color w:val="0563C1" w:themeColor="hyperlink"/>
          <w:u w:val="single"/>
          <w:lang w:val="sr-Latn-RS"/>
        </w:rPr>
        <w:t>www.</w:t>
      </w:r>
      <w:r w:rsidRPr="00137AA1">
        <w:rPr>
          <w:color w:val="0563C1" w:themeColor="hyperlink"/>
          <w:u w:val="single"/>
        </w:rPr>
        <w:t>mtt.gov.rs</w:t>
      </w:r>
      <w:r w:rsidR="00371F55">
        <w:rPr>
          <w:color w:val="0563C1" w:themeColor="hyperlink"/>
          <w:u w:val="single"/>
        </w:rPr>
        <w:fldChar w:fldCharType="end"/>
      </w:r>
      <w:r w:rsidRPr="00137AA1">
        <w:t xml:space="preserve">. </w:t>
      </w:r>
    </w:p>
    <w:p w:rsidR="00D33FE9" w:rsidRDefault="00D33FE9" w:rsidP="00A00F93">
      <w:pPr>
        <w:tabs>
          <w:tab w:val="center" w:pos="4680"/>
          <w:tab w:val="right" w:pos="9360"/>
        </w:tabs>
        <w:jc w:val="both"/>
      </w:pPr>
    </w:p>
    <w:p w:rsidR="00A00F93" w:rsidRDefault="00A00F93" w:rsidP="00A00F93">
      <w:pPr>
        <w:tabs>
          <w:tab w:val="left" w:pos="360"/>
        </w:tabs>
        <w:jc w:val="both"/>
        <w:rPr>
          <w:lang w:val="sr-Cyrl-RS"/>
        </w:rPr>
      </w:pPr>
      <w:r w:rsidRPr="00D657C1">
        <w:rPr>
          <w:b/>
          <w:lang w:val="sr-Cyrl-CS"/>
        </w:rPr>
        <w:t xml:space="preserve">2. Вредност уговора </w:t>
      </w:r>
      <w:r w:rsidRPr="00D657C1">
        <w:rPr>
          <w:lang w:val="sr-Cyrl-RS"/>
        </w:rPr>
        <w:t xml:space="preserve">је једнака процењеној вредности јавне набавке и износи </w:t>
      </w:r>
      <w:r w:rsidRPr="00D657C1">
        <w:rPr>
          <w:b/>
          <w:lang w:val="sr-Cyrl-CS"/>
        </w:rPr>
        <w:t xml:space="preserve">400.000,00 </w:t>
      </w:r>
      <w:r w:rsidRPr="00D657C1">
        <w:rPr>
          <w:color w:val="000000"/>
          <w:lang w:val="sr-Cyrl-RS"/>
        </w:rPr>
        <w:t>динaра без ПДВ-а</w:t>
      </w:r>
      <w:r>
        <w:rPr>
          <w:lang w:val="sr-Cyrl-RS"/>
        </w:rPr>
        <w:t xml:space="preserve">, односно </w:t>
      </w:r>
      <w:r w:rsidRPr="00D657C1">
        <w:rPr>
          <w:b/>
          <w:lang w:val="sr-Cyrl-RS"/>
        </w:rPr>
        <w:t>480.000,00</w:t>
      </w:r>
      <w:r>
        <w:rPr>
          <w:lang w:val="sr-Cyrl-RS"/>
        </w:rPr>
        <w:t xml:space="preserve"> динара са ПДВ-ом.</w:t>
      </w:r>
    </w:p>
    <w:p w:rsidR="00D33FE9" w:rsidRPr="00D657C1" w:rsidRDefault="00D33FE9" w:rsidP="00A00F93">
      <w:pPr>
        <w:tabs>
          <w:tab w:val="left" w:pos="360"/>
        </w:tabs>
        <w:jc w:val="both"/>
        <w:rPr>
          <w:lang w:val="sr-Cyrl-RS"/>
        </w:rPr>
      </w:pPr>
    </w:p>
    <w:p w:rsidR="00A00F93" w:rsidRPr="00D657C1" w:rsidRDefault="00A00F93" w:rsidP="00A00F93">
      <w:pPr>
        <w:tabs>
          <w:tab w:val="left" w:pos="360"/>
        </w:tabs>
        <w:jc w:val="both"/>
        <w:rPr>
          <w:lang w:val="sr-Cyrl-RS"/>
        </w:rPr>
      </w:pPr>
      <w:r w:rsidRPr="00D657C1">
        <w:rPr>
          <w:b/>
          <w:lang w:val="sr-Cyrl-CS"/>
        </w:rPr>
        <w:t>3.</w:t>
      </w:r>
      <w:r w:rsidRPr="00D657C1">
        <w:rPr>
          <w:lang w:val="sr-Cyrl-CS"/>
        </w:rPr>
        <w:t xml:space="preserve"> </w:t>
      </w:r>
      <w:r w:rsidRPr="00D657C1">
        <w:t xml:space="preserve"> </w:t>
      </w:r>
      <w:r w:rsidRPr="00D657C1">
        <w:rPr>
          <w:lang w:val="sr-Cyrl-RS"/>
        </w:rPr>
        <w:t xml:space="preserve">Путем Портала, а до истека рока за поношење понуда, односно до 11.08.2023. године, до 12 часова, Наручиоцу је понуду поднео следећи понуђач: </w:t>
      </w:r>
    </w:p>
    <w:p w:rsidR="00A00F93" w:rsidRDefault="00A00F93" w:rsidP="00A00F93">
      <w:pPr>
        <w:tabs>
          <w:tab w:val="left" w:pos="360"/>
        </w:tabs>
        <w:jc w:val="both"/>
        <w:rPr>
          <w:lang w:val="sr-Cyrl-RS"/>
        </w:rPr>
      </w:pPr>
    </w:p>
    <w:p w:rsidR="00D33FE9" w:rsidRDefault="00D33FE9" w:rsidP="00A00F93">
      <w:pPr>
        <w:tabs>
          <w:tab w:val="left" w:pos="360"/>
        </w:tabs>
        <w:jc w:val="both"/>
        <w:rPr>
          <w:highlight w:val="yellow"/>
          <w:lang w:val="sr-Cyrl-RS"/>
        </w:rPr>
      </w:pPr>
    </w:p>
    <w:tbl>
      <w:tblPr>
        <w:tblStyle w:val="TableGrid"/>
        <w:tblW w:w="9320" w:type="dxa"/>
        <w:jc w:val="center"/>
        <w:tblLook w:val="04A0" w:firstRow="1" w:lastRow="0" w:firstColumn="1" w:lastColumn="0" w:noHBand="0" w:noVBand="1"/>
      </w:tblPr>
      <w:tblGrid>
        <w:gridCol w:w="639"/>
        <w:gridCol w:w="3756"/>
        <w:gridCol w:w="1559"/>
        <w:gridCol w:w="1417"/>
        <w:gridCol w:w="1949"/>
      </w:tblGrid>
      <w:tr w:rsidR="007E3DA7" w:rsidRPr="007E3DA7" w:rsidTr="007E3DA7">
        <w:trPr>
          <w:jc w:val="center"/>
        </w:trPr>
        <w:tc>
          <w:tcPr>
            <w:tcW w:w="639" w:type="dxa"/>
          </w:tcPr>
          <w:p w:rsidR="007E3DA7" w:rsidRPr="007E3DA7" w:rsidRDefault="007E3DA7" w:rsidP="0019656D">
            <w:pPr>
              <w:tabs>
                <w:tab w:val="left" w:pos="360"/>
              </w:tabs>
              <w:jc w:val="center"/>
              <w:rPr>
                <w:lang w:val="sr-Cyrl-RS"/>
              </w:rPr>
            </w:pPr>
            <w:r w:rsidRPr="007E3DA7">
              <w:rPr>
                <w:lang w:val="sr-Cyrl-RS"/>
              </w:rPr>
              <w:t>Ред. бр.</w:t>
            </w:r>
          </w:p>
        </w:tc>
        <w:tc>
          <w:tcPr>
            <w:tcW w:w="3756" w:type="dxa"/>
          </w:tcPr>
          <w:p w:rsidR="007E3DA7" w:rsidRPr="007E3DA7" w:rsidRDefault="007E3DA7" w:rsidP="0019656D">
            <w:pPr>
              <w:tabs>
                <w:tab w:val="left" w:pos="360"/>
              </w:tabs>
              <w:jc w:val="center"/>
              <w:rPr>
                <w:lang w:val="sr-Cyrl-RS"/>
              </w:rPr>
            </w:pPr>
            <w:r w:rsidRPr="007E3DA7">
              <w:rPr>
                <w:lang w:val="sr-Cyrl-RS"/>
              </w:rPr>
              <w:t>Назив понуђача</w:t>
            </w:r>
          </w:p>
        </w:tc>
        <w:tc>
          <w:tcPr>
            <w:tcW w:w="1559" w:type="dxa"/>
          </w:tcPr>
          <w:p w:rsidR="007E3DA7" w:rsidRPr="007E3DA7" w:rsidRDefault="007E3DA7" w:rsidP="0019656D">
            <w:pPr>
              <w:tabs>
                <w:tab w:val="left" w:pos="360"/>
              </w:tabs>
              <w:jc w:val="center"/>
              <w:rPr>
                <w:lang w:val="sr-Cyrl-RS"/>
              </w:rPr>
            </w:pPr>
            <w:r w:rsidRPr="007E3DA7">
              <w:rPr>
                <w:lang w:val="sr-Cyrl-RS"/>
              </w:rPr>
              <w:t>Датум пријема</w:t>
            </w:r>
          </w:p>
        </w:tc>
        <w:tc>
          <w:tcPr>
            <w:tcW w:w="1417" w:type="dxa"/>
          </w:tcPr>
          <w:p w:rsidR="007E3DA7" w:rsidRPr="007E3DA7" w:rsidRDefault="007E3DA7" w:rsidP="0019656D">
            <w:pPr>
              <w:tabs>
                <w:tab w:val="left" w:pos="360"/>
              </w:tabs>
              <w:jc w:val="center"/>
              <w:rPr>
                <w:lang w:val="sr-Cyrl-RS"/>
              </w:rPr>
            </w:pPr>
            <w:r w:rsidRPr="007E3DA7">
              <w:rPr>
                <w:lang w:val="sr-Cyrl-RS"/>
              </w:rPr>
              <w:t>Час</w:t>
            </w:r>
          </w:p>
        </w:tc>
        <w:tc>
          <w:tcPr>
            <w:tcW w:w="1949" w:type="dxa"/>
          </w:tcPr>
          <w:p w:rsidR="007E3DA7" w:rsidRPr="007E3DA7" w:rsidRDefault="007E3DA7" w:rsidP="0019656D">
            <w:pPr>
              <w:tabs>
                <w:tab w:val="left" w:pos="360"/>
              </w:tabs>
              <w:jc w:val="center"/>
              <w:rPr>
                <w:lang w:val="sr-Cyrl-RS"/>
              </w:rPr>
            </w:pPr>
            <w:r w:rsidRPr="007E3DA7">
              <w:rPr>
                <w:lang w:val="sr-Cyrl-RS"/>
              </w:rPr>
              <w:t>Број понуде</w:t>
            </w:r>
          </w:p>
          <w:p w:rsidR="007E3DA7" w:rsidRPr="007E3DA7" w:rsidRDefault="007E3DA7" w:rsidP="0019656D">
            <w:pPr>
              <w:tabs>
                <w:tab w:val="left" w:pos="360"/>
              </w:tabs>
              <w:jc w:val="center"/>
              <w:rPr>
                <w:lang w:val="sr-Cyrl-RS"/>
              </w:rPr>
            </w:pPr>
          </w:p>
        </w:tc>
      </w:tr>
      <w:tr w:rsidR="007E3DA7" w:rsidRPr="007E3DA7" w:rsidTr="007E3DA7">
        <w:trPr>
          <w:jc w:val="center"/>
        </w:trPr>
        <w:tc>
          <w:tcPr>
            <w:tcW w:w="639" w:type="dxa"/>
            <w:vAlign w:val="center"/>
          </w:tcPr>
          <w:p w:rsidR="007E3DA7" w:rsidRPr="007E3DA7" w:rsidRDefault="007E3DA7" w:rsidP="0019656D">
            <w:pPr>
              <w:tabs>
                <w:tab w:val="left" w:pos="360"/>
              </w:tabs>
              <w:jc w:val="center"/>
              <w:rPr>
                <w:lang w:val="sr-Cyrl-RS"/>
              </w:rPr>
            </w:pPr>
            <w:r w:rsidRPr="007E3DA7">
              <w:rPr>
                <w:lang w:val="sr-Cyrl-RS"/>
              </w:rPr>
              <w:t>1.</w:t>
            </w:r>
          </w:p>
        </w:tc>
        <w:tc>
          <w:tcPr>
            <w:tcW w:w="3756" w:type="dxa"/>
            <w:vAlign w:val="center"/>
          </w:tcPr>
          <w:p w:rsidR="007E3DA7" w:rsidRPr="007E3DA7" w:rsidRDefault="007E3DA7" w:rsidP="0019656D">
            <w:pPr>
              <w:tabs>
                <w:tab w:val="left" w:pos="360"/>
              </w:tabs>
              <w:jc w:val="center"/>
            </w:pPr>
            <w:r w:rsidRPr="007E3DA7">
              <w:rPr>
                <w:bCs/>
                <w:iCs/>
                <w:lang w:val="sr-Cyrl-RS"/>
              </w:rPr>
              <w:t>АУТО ЧАЧАК ПРОМЕТ ДОО, Коњевићи бб, 32103 Коњевићи</w:t>
            </w:r>
            <w:r w:rsidRPr="007E3DA7">
              <w:rPr>
                <w:lang w:val="sr-Cyrl-RS"/>
              </w:rPr>
              <w:t xml:space="preserve"> ПИБ: </w:t>
            </w:r>
            <w:r w:rsidRPr="007E3DA7">
              <w:t>109780192</w:t>
            </w:r>
          </w:p>
        </w:tc>
        <w:tc>
          <w:tcPr>
            <w:tcW w:w="1559" w:type="dxa"/>
            <w:vAlign w:val="center"/>
          </w:tcPr>
          <w:p w:rsidR="007E3DA7" w:rsidRPr="007E3DA7" w:rsidRDefault="007E3DA7" w:rsidP="0019656D">
            <w:pPr>
              <w:tabs>
                <w:tab w:val="left" w:pos="360"/>
              </w:tabs>
              <w:jc w:val="center"/>
              <w:rPr>
                <w:lang w:val="sr-Cyrl-RS"/>
              </w:rPr>
            </w:pPr>
            <w:r w:rsidRPr="007E3DA7">
              <w:rPr>
                <w:lang w:val="sr-Latn-RS"/>
              </w:rPr>
              <w:t>02.</w:t>
            </w:r>
            <w:r w:rsidRPr="007E3DA7">
              <w:rPr>
                <w:lang w:val="sr-Cyrl-RS"/>
              </w:rPr>
              <w:t>08.2023. године</w:t>
            </w:r>
          </w:p>
          <w:p w:rsidR="007E3DA7" w:rsidRPr="007E3DA7" w:rsidRDefault="007E3DA7" w:rsidP="0019656D">
            <w:pPr>
              <w:tabs>
                <w:tab w:val="left" w:pos="360"/>
              </w:tabs>
              <w:jc w:val="center"/>
              <w:rPr>
                <w:lang w:val="sr-Cyrl-RS"/>
              </w:rPr>
            </w:pPr>
          </w:p>
        </w:tc>
        <w:tc>
          <w:tcPr>
            <w:tcW w:w="1417" w:type="dxa"/>
            <w:vAlign w:val="center"/>
          </w:tcPr>
          <w:p w:rsidR="007E3DA7" w:rsidRPr="007E3DA7" w:rsidRDefault="007E3DA7" w:rsidP="0019656D">
            <w:pPr>
              <w:tabs>
                <w:tab w:val="left" w:pos="360"/>
              </w:tabs>
              <w:jc w:val="center"/>
              <w:rPr>
                <w:lang w:val="sr-Cyrl-RS"/>
              </w:rPr>
            </w:pPr>
            <w:r w:rsidRPr="007E3DA7">
              <w:rPr>
                <w:lang w:val="sr-Latn-RS"/>
              </w:rPr>
              <w:t>12</w:t>
            </w:r>
            <w:r w:rsidRPr="007E3DA7">
              <w:rPr>
                <w:lang w:val="sr-Cyrl-RS"/>
              </w:rPr>
              <w:t>:13.51</w:t>
            </w:r>
          </w:p>
        </w:tc>
        <w:tc>
          <w:tcPr>
            <w:tcW w:w="1949" w:type="dxa"/>
            <w:vAlign w:val="center"/>
          </w:tcPr>
          <w:p w:rsidR="007E3DA7" w:rsidRPr="007E3DA7" w:rsidRDefault="007E3DA7" w:rsidP="0019656D">
            <w:pPr>
              <w:tabs>
                <w:tab w:val="left" w:pos="360"/>
              </w:tabs>
              <w:jc w:val="center"/>
              <w:rPr>
                <w:lang w:val="sr-Cyrl-RS"/>
              </w:rPr>
            </w:pPr>
            <w:r w:rsidRPr="007E3DA7">
              <w:rPr>
                <w:lang w:val="sr-Cyrl-RS"/>
              </w:rPr>
              <w:t>0108/2023</w:t>
            </w:r>
          </w:p>
        </w:tc>
      </w:tr>
    </w:tbl>
    <w:p w:rsidR="007E3DA7" w:rsidRPr="00D657C1" w:rsidRDefault="007E3DA7" w:rsidP="00A00F93">
      <w:pPr>
        <w:tabs>
          <w:tab w:val="left" w:pos="360"/>
        </w:tabs>
        <w:jc w:val="both"/>
        <w:rPr>
          <w:highlight w:val="yellow"/>
          <w:lang w:val="sr-Cyrl-RS"/>
        </w:rPr>
      </w:pPr>
    </w:p>
    <w:p w:rsidR="00A00F93" w:rsidRDefault="00A00F93" w:rsidP="00A00F93">
      <w:pPr>
        <w:tabs>
          <w:tab w:val="center" w:pos="4680"/>
          <w:tab w:val="right" w:pos="9360"/>
        </w:tabs>
        <w:jc w:val="both"/>
        <w:rPr>
          <w:lang w:val="sr-Cyrl-RS"/>
        </w:rPr>
      </w:pPr>
      <w:r w:rsidRPr="00D657C1">
        <w:rPr>
          <w:lang w:val="sr-Cyrl-RS"/>
        </w:rPr>
        <w:t xml:space="preserve">Дана </w:t>
      </w:r>
      <w:r w:rsidRPr="00D657C1">
        <w:rPr>
          <w:lang w:val="sr-Latn-RS"/>
        </w:rPr>
        <w:t>11.08.</w:t>
      </w:r>
      <w:r w:rsidRPr="00D657C1">
        <w:rPr>
          <w:lang w:val="sr-Cyrl-RS"/>
        </w:rPr>
        <w:t>2023. године са почетком у 12 часова, путем Портала јавних набавки, приступило се електронском отварању понуда.</w:t>
      </w:r>
    </w:p>
    <w:p w:rsidR="00D33FE9" w:rsidRPr="00D657C1" w:rsidRDefault="00D33FE9" w:rsidP="00A00F93">
      <w:pPr>
        <w:tabs>
          <w:tab w:val="center" w:pos="4680"/>
          <w:tab w:val="right" w:pos="9360"/>
        </w:tabs>
        <w:jc w:val="both"/>
        <w:rPr>
          <w:lang w:val="sr-Cyrl-RS"/>
        </w:rPr>
      </w:pPr>
    </w:p>
    <w:p w:rsidR="00A00F93" w:rsidRDefault="00A00F93" w:rsidP="00A00F93">
      <w:pPr>
        <w:tabs>
          <w:tab w:val="left" w:pos="360"/>
        </w:tabs>
        <w:jc w:val="both"/>
        <w:rPr>
          <w:lang w:val="sr-Cyrl-RS"/>
        </w:rPr>
      </w:pPr>
      <w:r>
        <w:rPr>
          <w:b/>
          <w:lang w:val="sr-Cyrl-RS"/>
        </w:rPr>
        <w:t>4</w:t>
      </w:r>
      <w:r w:rsidRPr="00D657C1">
        <w:rPr>
          <w:b/>
          <w:lang w:val="sr-Cyrl-RS"/>
        </w:rPr>
        <w:t>.</w:t>
      </w:r>
      <w:r w:rsidRPr="00D657C1">
        <w:rPr>
          <w:lang w:val="sr-Cyrl-RS"/>
        </w:rPr>
        <w:t xml:space="preserve">  </w:t>
      </w:r>
      <w:r w:rsidRPr="00D657C1">
        <w:rPr>
          <w:b/>
          <w:lang w:val="sr-Cyrl-RS"/>
        </w:rPr>
        <w:t>Начин рангирања</w:t>
      </w:r>
      <w:r w:rsidRPr="00D657C1">
        <w:rPr>
          <w:lang w:val="sr-Cyrl-RS"/>
        </w:rPr>
        <w:t>: аутоматски.</w:t>
      </w:r>
    </w:p>
    <w:p w:rsidR="00D33FE9" w:rsidRPr="00D657C1" w:rsidRDefault="00D33FE9" w:rsidP="00A00F93">
      <w:pPr>
        <w:tabs>
          <w:tab w:val="left" w:pos="360"/>
        </w:tabs>
        <w:jc w:val="both"/>
        <w:rPr>
          <w:lang w:val="sr-Cyrl-RS"/>
        </w:rPr>
      </w:pPr>
    </w:p>
    <w:p w:rsidR="00A00F93" w:rsidRDefault="00A00F93" w:rsidP="00A00F93">
      <w:pPr>
        <w:tabs>
          <w:tab w:val="center" w:pos="360"/>
          <w:tab w:val="right" w:pos="9360"/>
        </w:tabs>
        <w:jc w:val="both"/>
        <w:rPr>
          <w:lang w:val="sr-Cyrl-RS"/>
        </w:rPr>
      </w:pPr>
      <w:r w:rsidRPr="00D657C1">
        <w:rPr>
          <w:b/>
          <w:lang w:val="sr-Cyrl-RS"/>
        </w:rPr>
        <w:t>Критеријум за доделу уговора</w:t>
      </w:r>
      <w:r w:rsidRPr="00D657C1">
        <w:rPr>
          <w:lang w:val="sr-Cyrl-RS"/>
        </w:rPr>
        <w:t>: цена.</w:t>
      </w:r>
    </w:p>
    <w:p w:rsidR="00D33FE9" w:rsidRPr="00D657C1" w:rsidRDefault="00D33FE9" w:rsidP="00A00F93">
      <w:pPr>
        <w:tabs>
          <w:tab w:val="center" w:pos="360"/>
          <w:tab w:val="right" w:pos="9360"/>
        </w:tabs>
        <w:jc w:val="both"/>
        <w:rPr>
          <w:lang w:val="sr-Cyrl-RS"/>
        </w:rPr>
      </w:pPr>
    </w:p>
    <w:p w:rsidR="00A00F93" w:rsidRDefault="00A00F93" w:rsidP="00A00F93">
      <w:pPr>
        <w:spacing w:after="160" w:line="259" w:lineRule="auto"/>
        <w:jc w:val="both"/>
        <w:rPr>
          <w:rFonts w:eastAsia="TimesNewRomanPSMT"/>
          <w:b/>
          <w:bCs/>
          <w:iCs/>
          <w:lang w:val="sr-Cyrl-RS" w:eastAsia="x-none" w:bidi="en-US"/>
        </w:rPr>
      </w:pPr>
      <w:proofErr w:type="spellStart"/>
      <w:r w:rsidRPr="00D657C1">
        <w:rPr>
          <w:rFonts w:eastAsia="TimesNewRomanPSMT"/>
          <w:bCs/>
          <w:iCs/>
          <w:lang w:eastAsia="x-none" w:bidi="en-US"/>
        </w:rPr>
        <w:t>Уколико</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две</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или</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више</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понуђача</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имају</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ист</w:t>
      </w:r>
      <w:proofErr w:type="spellEnd"/>
      <w:r w:rsidRPr="00D657C1">
        <w:rPr>
          <w:rFonts w:eastAsia="TimesNewRomanPSMT"/>
          <w:bCs/>
          <w:iCs/>
          <w:lang w:val="sr-Cyrl-RS" w:eastAsia="x-none" w:bidi="en-US"/>
        </w:rPr>
        <w:t>у понуђену цену</w:t>
      </w:r>
      <w:r w:rsidRPr="00D657C1">
        <w:rPr>
          <w:rFonts w:eastAsia="TimesNewRomanPSMT"/>
          <w:bCs/>
          <w:iCs/>
          <w:lang w:eastAsia="x-none" w:bidi="en-US"/>
        </w:rPr>
        <w:t xml:space="preserve">, </w:t>
      </w:r>
      <w:proofErr w:type="spellStart"/>
      <w:r w:rsidRPr="00D657C1">
        <w:rPr>
          <w:rFonts w:eastAsia="TimesNewRomanPSMT"/>
          <w:bCs/>
          <w:iCs/>
          <w:lang w:eastAsia="x-none" w:bidi="en-US"/>
        </w:rPr>
        <w:t>као</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најповољнија</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биће</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изабрана</w:t>
      </w:r>
      <w:proofErr w:type="spellEnd"/>
      <w:r w:rsidRPr="00D657C1">
        <w:rPr>
          <w:rFonts w:eastAsia="TimesNewRomanPSMT"/>
          <w:bCs/>
          <w:iCs/>
          <w:lang w:eastAsia="x-none" w:bidi="en-US"/>
        </w:rPr>
        <w:t xml:space="preserve"> </w:t>
      </w:r>
      <w:proofErr w:type="spellStart"/>
      <w:proofErr w:type="gramStart"/>
      <w:r w:rsidRPr="00D657C1">
        <w:rPr>
          <w:rFonts w:eastAsia="TimesNewRomanPSMT"/>
          <w:bCs/>
          <w:iCs/>
          <w:lang w:eastAsia="x-none" w:bidi="en-US"/>
        </w:rPr>
        <w:t>понуда</w:t>
      </w:r>
      <w:proofErr w:type="spellEnd"/>
      <w:r w:rsidRPr="00D657C1">
        <w:rPr>
          <w:rFonts w:eastAsia="TimesNewRomanPSMT"/>
          <w:bCs/>
          <w:iCs/>
          <w:lang w:eastAsia="x-none" w:bidi="en-US"/>
        </w:rPr>
        <w:t xml:space="preserve"> </w:t>
      </w:r>
      <w:r w:rsidRPr="00D657C1">
        <w:rPr>
          <w:rFonts w:eastAsia="TimesNewRomanPSMT"/>
          <w:b/>
          <w:bCs/>
          <w:lang w:val="sr-Cyrl-RS" w:eastAsia="x-none" w:bidi="en-US"/>
        </w:rPr>
        <w:t xml:space="preserve"> </w:t>
      </w:r>
      <w:proofErr w:type="spellStart"/>
      <w:r w:rsidRPr="00D657C1">
        <w:rPr>
          <w:rFonts w:eastAsia="TimesNewRomanPSMT"/>
          <w:bCs/>
          <w:iCs/>
          <w:lang w:eastAsia="x-none" w:bidi="en-US"/>
        </w:rPr>
        <w:t>оног</w:t>
      </w:r>
      <w:proofErr w:type="spellEnd"/>
      <w:proofErr w:type="gramEnd"/>
      <w:r w:rsidRPr="00D657C1">
        <w:rPr>
          <w:rFonts w:eastAsia="TimesNewRomanPSMT"/>
          <w:bCs/>
          <w:iCs/>
          <w:lang w:eastAsia="x-none" w:bidi="en-US"/>
        </w:rPr>
        <w:t xml:space="preserve"> </w:t>
      </w:r>
      <w:proofErr w:type="spellStart"/>
      <w:r w:rsidRPr="00D657C1">
        <w:rPr>
          <w:rFonts w:eastAsia="TimesNewRomanPSMT"/>
          <w:bCs/>
          <w:iCs/>
          <w:lang w:eastAsia="x-none" w:bidi="en-US"/>
        </w:rPr>
        <w:t>понуђача</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који</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је</w:t>
      </w:r>
      <w:proofErr w:type="spellEnd"/>
      <w:r w:rsidRPr="00D657C1">
        <w:rPr>
          <w:rFonts w:eastAsia="TimesNewRomanPSMT"/>
          <w:bCs/>
          <w:iCs/>
          <w:lang w:eastAsia="x-none" w:bidi="en-US"/>
        </w:rPr>
        <w:t xml:space="preserve"> </w:t>
      </w:r>
      <w:proofErr w:type="spellStart"/>
      <w:r w:rsidRPr="00D657C1">
        <w:rPr>
          <w:rFonts w:eastAsia="TimesNewRomanPSMT"/>
          <w:bCs/>
          <w:iCs/>
          <w:lang w:eastAsia="x-none" w:bidi="en-US"/>
        </w:rPr>
        <w:t>понудио</w:t>
      </w:r>
      <w:proofErr w:type="spellEnd"/>
      <w:r w:rsidRPr="00D657C1">
        <w:rPr>
          <w:rFonts w:eastAsia="TimesNewRomanPSMT"/>
          <w:bCs/>
          <w:iCs/>
          <w:lang w:eastAsia="x-none" w:bidi="en-US"/>
        </w:rPr>
        <w:t xml:space="preserve"> </w:t>
      </w:r>
      <w:r w:rsidRPr="00D657C1">
        <w:rPr>
          <w:rFonts w:eastAsia="TimesNewRomanPSMT"/>
          <w:b/>
          <w:bCs/>
          <w:iCs/>
          <w:lang w:val="sr-Cyrl-RS" w:eastAsia="x-none" w:bidi="en-US"/>
        </w:rPr>
        <w:t>дужи рок важења понуде.</w:t>
      </w:r>
    </w:p>
    <w:p w:rsidR="00D33FE9" w:rsidRDefault="00D33FE9" w:rsidP="00A00F93">
      <w:pPr>
        <w:spacing w:after="160" w:line="259" w:lineRule="auto"/>
        <w:jc w:val="both"/>
        <w:rPr>
          <w:rFonts w:eastAsia="TimesNewRomanPSMT"/>
          <w:b/>
          <w:bCs/>
          <w:iCs/>
          <w:lang w:val="sr-Cyrl-RS" w:eastAsia="x-none" w:bidi="en-US"/>
        </w:rPr>
      </w:pPr>
    </w:p>
    <w:p w:rsidR="00D33FE9" w:rsidRPr="00D657C1" w:rsidRDefault="00D33FE9" w:rsidP="00A00F93">
      <w:pPr>
        <w:spacing w:after="160" w:line="259" w:lineRule="auto"/>
        <w:jc w:val="both"/>
        <w:rPr>
          <w:lang w:val="sr-Latn-RS"/>
        </w:rPr>
      </w:pPr>
    </w:p>
    <w:p w:rsidR="00A00F93" w:rsidRDefault="00A00F93" w:rsidP="00A00F93">
      <w:pPr>
        <w:tabs>
          <w:tab w:val="left" w:pos="360"/>
        </w:tabs>
        <w:jc w:val="both"/>
        <w:rPr>
          <w:b/>
          <w:lang w:val="sr-Cyrl-RS"/>
        </w:rPr>
      </w:pPr>
      <w:r>
        <w:rPr>
          <w:b/>
          <w:lang w:val="sr-Cyrl-RS"/>
        </w:rPr>
        <w:lastRenderedPageBreak/>
        <w:t>5</w:t>
      </w:r>
      <w:r w:rsidRPr="00D657C1">
        <w:rPr>
          <w:b/>
          <w:lang w:val="sr-Cyrl-RS"/>
        </w:rPr>
        <w:t xml:space="preserve">. Преглед понуда, резултати оцене понуда и испуњености критеријума за квалитативни избор привредног субјекта: </w:t>
      </w:r>
    </w:p>
    <w:p w:rsidR="002F43FB" w:rsidRPr="00D657C1" w:rsidRDefault="002F43FB" w:rsidP="00A00F93">
      <w:pPr>
        <w:tabs>
          <w:tab w:val="left" w:pos="360"/>
        </w:tabs>
        <w:jc w:val="both"/>
        <w:rPr>
          <w:b/>
          <w:lang w:val="sr-Cyrl-RS"/>
        </w:rPr>
      </w:pPr>
    </w:p>
    <w:p w:rsidR="002F43FB" w:rsidRPr="00C61106" w:rsidRDefault="0091257B" w:rsidP="002F43FB">
      <w:pPr>
        <w:tabs>
          <w:tab w:val="center" w:pos="4680"/>
          <w:tab w:val="right" w:pos="9360"/>
        </w:tabs>
        <w:jc w:val="both"/>
        <w:rPr>
          <w:lang w:val="sr-Cyrl-RS"/>
        </w:rPr>
      </w:pPr>
      <w:r>
        <w:rPr>
          <w:b/>
          <w:lang w:val="sr-Cyrl-RS"/>
        </w:rPr>
        <w:t>5</w:t>
      </w:r>
      <w:r w:rsidR="002F43FB" w:rsidRPr="00D657C1">
        <w:rPr>
          <w:b/>
          <w:lang w:val="sr-Cyrl-RS"/>
        </w:rPr>
        <w:t xml:space="preserve">.1. </w:t>
      </w:r>
      <w:r w:rsidR="002F43FB" w:rsidRPr="00D657C1">
        <w:rPr>
          <w:lang w:val="sr-Cyrl-RS"/>
        </w:rPr>
        <w:t>Понуђач:</w:t>
      </w:r>
      <w:r w:rsidR="002F43FB" w:rsidRPr="00D657C1">
        <w:rPr>
          <w:b/>
          <w:lang w:val="sr-Cyrl-RS"/>
        </w:rPr>
        <w:t xml:space="preserve"> „</w:t>
      </w:r>
      <w:r w:rsidR="002F43FB" w:rsidRPr="00D657C1">
        <w:rPr>
          <w:bCs/>
          <w:iCs/>
          <w:lang w:val="sr-Cyrl-RS"/>
        </w:rPr>
        <w:t>АУТО ЧАЧАК ПРОМЕТ ДОО, Коњевићи бб, 32103 Коњевићи</w:t>
      </w:r>
      <w:r w:rsidR="002F43FB" w:rsidRPr="00D657C1">
        <w:rPr>
          <w:rFonts w:eastAsia="Calibri"/>
          <w:b/>
          <w:lang w:val="sr-Cyrl-RS"/>
        </w:rPr>
        <w:t>“</w:t>
      </w:r>
      <w:r w:rsidR="002F43FB" w:rsidRPr="00D657C1">
        <w:rPr>
          <w:rFonts w:eastAsia="Calibri"/>
          <w:lang w:val="sr-Cyrl-RS"/>
        </w:rPr>
        <w:t xml:space="preserve">, доставио </w:t>
      </w:r>
      <w:r w:rsidR="002F43FB" w:rsidRPr="00D657C1">
        <w:rPr>
          <w:lang w:val="sr-Cyrl-RS"/>
        </w:rPr>
        <w:t>је понуду број</w:t>
      </w:r>
      <w:r w:rsidR="002F43FB">
        <w:rPr>
          <w:lang w:val="sr-Cyrl-RS"/>
        </w:rPr>
        <w:t xml:space="preserve">: </w:t>
      </w:r>
      <w:r w:rsidR="002F43FB" w:rsidRPr="00C61106">
        <w:rPr>
          <w:lang w:val="sr-Cyrl-RS"/>
        </w:rPr>
        <w:t>0108/2023</w:t>
      </w:r>
      <w:r w:rsidR="002F43FB">
        <w:rPr>
          <w:lang w:val="sr-Cyrl-RS"/>
        </w:rPr>
        <w:t xml:space="preserve"> </w:t>
      </w:r>
      <w:r w:rsidR="002F43FB" w:rsidRPr="00D657C1">
        <w:rPr>
          <w:lang w:val="sr-Cyrl-RS"/>
        </w:rPr>
        <w:t>од.</w:t>
      </w:r>
      <w:r w:rsidR="002F43FB">
        <w:rPr>
          <w:lang w:val="sr-Latn-RS"/>
        </w:rPr>
        <w:t>02.08.</w:t>
      </w:r>
      <w:r w:rsidR="002F43FB" w:rsidRPr="00D657C1">
        <w:rPr>
          <w:lang w:val="sr-Latn-RS"/>
        </w:rPr>
        <w:t>2023.</w:t>
      </w:r>
      <w:r w:rsidR="002F43FB" w:rsidRPr="00D657C1">
        <w:rPr>
          <w:lang w:val="sr-Cyrl-RS"/>
        </w:rPr>
        <w:t xml:space="preserve"> године и понудио следеће услове набавке:</w:t>
      </w:r>
    </w:p>
    <w:p w:rsidR="002F43FB" w:rsidRDefault="002F43FB" w:rsidP="002F43FB">
      <w:pPr>
        <w:tabs>
          <w:tab w:val="center" w:pos="4680"/>
          <w:tab w:val="right" w:pos="9360"/>
        </w:tabs>
        <w:jc w:val="both"/>
        <w:rPr>
          <w:lang w:val="sr-Cyrl-RS"/>
        </w:rPr>
      </w:pPr>
      <w:proofErr w:type="spellStart"/>
      <w:r w:rsidRPr="00D657C1">
        <w:t>Укупно</w:t>
      </w:r>
      <w:proofErr w:type="spellEnd"/>
      <w:r w:rsidRPr="00D657C1">
        <w:t xml:space="preserve"> </w:t>
      </w:r>
      <w:proofErr w:type="spellStart"/>
      <w:r w:rsidRPr="00D657C1">
        <w:t>понуђена</w:t>
      </w:r>
      <w:proofErr w:type="spellEnd"/>
      <w:r w:rsidRPr="00D657C1">
        <w:t xml:space="preserve"> </w:t>
      </w:r>
      <w:proofErr w:type="spellStart"/>
      <w:r w:rsidRPr="00D657C1">
        <w:t>цен</w:t>
      </w:r>
      <w:proofErr w:type="spellEnd"/>
      <w:r w:rsidRPr="00D657C1">
        <w:rPr>
          <w:lang w:val="sr-Cyrl-RS"/>
        </w:rPr>
        <w:t xml:space="preserve">а </w:t>
      </w:r>
      <w:r w:rsidRPr="00D657C1">
        <w:rPr>
          <w:noProof/>
          <w:lang w:val="sr-Latn-RS"/>
        </w:rPr>
        <w:t>(</w:t>
      </w:r>
      <w:r w:rsidRPr="00D657C1">
        <w:rPr>
          <w:noProof/>
          <w:lang w:val="sr-Cyrl-RS"/>
        </w:rPr>
        <w:t>цена за оцену и рангирање понуде</w:t>
      </w:r>
      <w:r w:rsidRPr="00D657C1">
        <w:rPr>
          <w:noProof/>
          <w:lang w:val="sr-Latn-RS"/>
        </w:rPr>
        <w:t>)</w:t>
      </w:r>
      <w:r>
        <w:rPr>
          <w:lang w:val="sr-Cyrl-RS"/>
        </w:rPr>
        <w:t xml:space="preserve">: 4.440,00 динара </w:t>
      </w:r>
      <w:r w:rsidRPr="00D657C1">
        <w:rPr>
          <w:lang w:val="sr-Cyrl-RS"/>
        </w:rPr>
        <w:t>без ПДВ-а.</w:t>
      </w:r>
    </w:p>
    <w:p w:rsidR="00D33FE9" w:rsidRPr="00D657C1" w:rsidRDefault="00D33FE9" w:rsidP="002F43FB">
      <w:pPr>
        <w:tabs>
          <w:tab w:val="center" w:pos="4680"/>
          <w:tab w:val="right" w:pos="9360"/>
        </w:tabs>
        <w:jc w:val="both"/>
        <w:rPr>
          <w:lang w:val="sr-Cyrl-RS"/>
        </w:rPr>
      </w:pPr>
    </w:p>
    <w:p w:rsidR="002F43FB" w:rsidRPr="00D657C1" w:rsidRDefault="002F43FB" w:rsidP="002F43FB">
      <w:pPr>
        <w:autoSpaceDE w:val="0"/>
        <w:autoSpaceDN w:val="0"/>
        <w:adjustRightInd w:val="0"/>
        <w:rPr>
          <w:rFonts w:eastAsia="TimesNewRomanPSMT"/>
          <w:bCs/>
          <w:lang w:val="sr-Cyrl-RS"/>
        </w:rPr>
      </w:pPr>
      <w:r w:rsidRPr="00D657C1">
        <w:rPr>
          <w:rFonts w:eastAsia="TimesNewRomanPSMT"/>
          <w:bCs/>
          <w:lang w:val="sr-Cyrl-RS"/>
        </w:rPr>
        <w:t>Рок извршења наведених аутомеханичарских услуга је:</w:t>
      </w:r>
      <w:r>
        <w:rPr>
          <w:rFonts w:eastAsia="TimesNewRomanPSMT"/>
          <w:bCs/>
          <w:lang w:val="sr-Cyrl-RS"/>
        </w:rPr>
        <w:t xml:space="preserve"> 3 </w:t>
      </w:r>
      <w:r w:rsidRPr="00D657C1">
        <w:rPr>
          <w:rFonts w:eastAsia="TimesNewRomanPSMT"/>
          <w:bCs/>
          <w:lang w:val="sr-Cyrl-RS"/>
        </w:rPr>
        <w:t>радна дана од дана пријема  возила у сервис (осим за генералне поправке на мотору и поправке на мењачу).</w:t>
      </w:r>
    </w:p>
    <w:p w:rsidR="002F43FB" w:rsidRPr="00D657C1" w:rsidRDefault="002F43FB" w:rsidP="002F43FB">
      <w:pPr>
        <w:widowControl w:val="0"/>
        <w:tabs>
          <w:tab w:val="left" w:pos="1440"/>
        </w:tabs>
        <w:jc w:val="both"/>
        <w:rPr>
          <w:rFonts w:eastAsia="TimesNewRomanPSMT"/>
          <w:bCs/>
          <w:lang w:val="sr-Latn-RS"/>
        </w:rPr>
      </w:pPr>
    </w:p>
    <w:p w:rsidR="002F43FB" w:rsidRPr="00D657C1" w:rsidRDefault="002F43FB" w:rsidP="002F43FB">
      <w:pPr>
        <w:widowControl w:val="0"/>
        <w:tabs>
          <w:tab w:val="left" w:pos="1440"/>
        </w:tabs>
        <w:jc w:val="both"/>
        <w:rPr>
          <w:noProof/>
          <w:lang w:val="sr-Cyrl-RS"/>
        </w:rPr>
      </w:pPr>
      <w:r w:rsidRPr="00D657C1">
        <w:rPr>
          <w:rFonts w:eastAsia="TimesNewRomanPSMT"/>
          <w:bCs/>
          <w:lang w:val="sr-Cyrl-RS"/>
        </w:rPr>
        <w:t xml:space="preserve">Рок извршења наведених </w:t>
      </w:r>
      <w:r w:rsidRPr="00D657C1">
        <w:rPr>
          <w:noProof/>
          <w:lang w:val="sr-Cyrl-CS"/>
        </w:rPr>
        <w:t>ауто-лимарских и ауто-лакирерских услуга</w:t>
      </w:r>
      <w:r>
        <w:rPr>
          <w:rFonts w:eastAsia="TimesNewRomanPSMT"/>
          <w:bCs/>
          <w:lang w:val="sr-Cyrl-RS"/>
        </w:rPr>
        <w:t xml:space="preserve"> је: 5 радних</w:t>
      </w:r>
      <w:r w:rsidRPr="00D657C1">
        <w:rPr>
          <w:rFonts w:eastAsia="TimesNewRomanPSMT"/>
          <w:bCs/>
          <w:lang w:val="sr-Cyrl-RS"/>
        </w:rPr>
        <w:t xml:space="preserve"> дана  од дана пријема  возила у сервис.</w:t>
      </w:r>
      <w:r w:rsidRPr="00D657C1">
        <w:rPr>
          <w:noProof/>
          <w:lang w:val="sr-Cyrl-RS"/>
        </w:rPr>
        <w:t xml:space="preserve">   </w:t>
      </w:r>
    </w:p>
    <w:p w:rsidR="002F43FB" w:rsidRPr="00D657C1" w:rsidRDefault="002F43FB" w:rsidP="002F43FB">
      <w:pPr>
        <w:widowControl w:val="0"/>
        <w:tabs>
          <w:tab w:val="left" w:pos="1440"/>
        </w:tabs>
        <w:jc w:val="both"/>
        <w:rPr>
          <w:noProof/>
          <w:lang w:val="sr-Cyrl-CS"/>
        </w:rPr>
      </w:pPr>
      <w:r w:rsidRPr="00D657C1">
        <w:rPr>
          <w:noProof/>
          <w:lang w:val="sr-Cyrl-RS"/>
        </w:rPr>
        <w:t xml:space="preserve">        </w:t>
      </w:r>
    </w:p>
    <w:p w:rsidR="002F43FB" w:rsidRPr="00D657C1" w:rsidRDefault="002F43FB" w:rsidP="002F43FB">
      <w:pPr>
        <w:autoSpaceDE w:val="0"/>
        <w:autoSpaceDN w:val="0"/>
        <w:adjustRightInd w:val="0"/>
        <w:rPr>
          <w:rFonts w:eastAsia="TimesNewRomanPSMT"/>
          <w:bCs/>
        </w:rPr>
      </w:pPr>
      <w:r w:rsidRPr="00D657C1">
        <w:rPr>
          <w:rFonts w:eastAsia="TimesNewRomanPSMT"/>
          <w:bCs/>
          <w:lang w:val="sr-Cyrl-RS"/>
        </w:rPr>
        <w:t>Гарантни рок за извршене услуге</w:t>
      </w:r>
      <w:r w:rsidRPr="00D657C1">
        <w:rPr>
          <w:rFonts w:eastAsia="TimesNewRomanPSMT"/>
          <w:bCs/>
        </w:rPr>
        <w:t xml:space="preserve"> je</w:t>
      </w:r>
      <w:r>
        <w:rPr>
          <w:rFonts w:eastAsia="TimesNewRomanPSMT"/>
          <w:bCs/>
          <w:lang w:val="sr-Cyrl-RS"/>
        </w:rPr>
        <w:t>: 12</w:t>
      </w:r>
      <w:r w:rsidRPr="00D657C1">
        <w:rPr>
          <w:rFonts w:eastAsia="TimesNewRomanPSMT"/>
          <w:bCs/>
          <w:lang w:val="sr-Cyrl-RS"/>
        </w:rPr>
        <w:t xml:space="preserve"> месеци</w:t>
      </w:r>
      <w:r w:rsidRPr="00D657C1">
        <w:rPr>
          <w:rFonts w:eastAsia="TimesNewRomanPSMT"/>
          <w:bCs/>
        </w:rPr>
        <w:t>.</w:t>
      </w:r>
    </w:p>
    <w:p w:rsidR="002F43FB" w:rsidRPr="00D657C1" w:rsidRDefault="002F43FB" w:rsidP="002F43FB">
      <w:pPr>
        <w:suppressAutoHyphens/>
        <w:rPr>
          <w:rFonts w:eastAsia="TimesNewRomanPSMT"/>
          <w:bCs/>
          <w:lang w:val="sr-Cyrl-RS"/>
        </w:rPr>
      </w:pPr>
    </w:p>
    <w:p w:rsidR="002F43FB" w:rsidRDefault="002F43FB" w:rsidP="002F43FB">
      <w:pPr>
        <w:suppressAutoHyphens/>
        <w:rPr>
          <w:rFonts w:eastAsia="TimesNewRomanPSMT"/>
          <w:bCs/>
          <w:lang w:val="sr-Cyrl-RS"/>
        </w:rPr>
      </w:pPr>
      <w:r>
        <w:rPr>
          <w:rFonts w:eastAsia="TimesNewRomanPSMT"/>
          <w:bCs/>
          <w:lang w:val="sr-Cyrl-RS"/>
        </w:rPr>
        <w:t xml:space="preserve">Рок важења понуде је 40  </w:t>
      </w:r>
      <w:r w:rsidRPr="00D657C1">
        <w:rPr>
          <w:rFonts w:eastAsia="TimesNewRomanPSMT"/>
          <w:bCs/>
          <w:lang w:val="sr-Cyrl-RS"/>
        </w:rPr>
        <w:t xml:space="preserve"> дана од дана отварања понуда.</w:t>
      </w:r>
    </w:p>
    <w:p w:rsidR="002F43FB" w:rsidRPr="00C61106" w:rsidRDefault="002F43FB" w:rsidP="002F43FB">
      <w:pPr>
        <w:suppressAutoHyphens/>
        <w:rPr>
          <w:rFonts w:eastAsia="TimesNewRomanPSMT"/>
          <w:bCs/>
          <w:lang w:val="sr-Cyrl-RS"/>
        </w:rPr>
      </w:pPr>
    </w:p>
    <w:p w:rsidR="0091257B" w:rsidRDefault="0091257B" w:rsidP="0091257B">
      <w:pPr>
        <w:tabs>
          <w:tab w:val="left" w:pos="432"/>
        </w:tabs>
        <w:jc w:val="both"/>
        <w:rPr>
          <w:lang w:val="sr-Latn-RS"/>
        </w:rPr>
      </w:pPr>
      <w:r w:rsidRPr="00C61106">
        <w:rPr>
          <w:lang w:val="sr-Cyrl-RS"/>
        </w:rPr>
        <w:t>У поступ</w:t>
      </w:r>
      <w:r w:rsidR="00D33FE9">
        <w:rPr>
          <w:lang w:val="sr-Cyrl-RS"/>
        </w:rPr>
        <w:t>ку стручне оцене понуде понуђач</w:t>
      </w:r>
      <w:r w:rsidRPr="00C61106">
        <w:rPr>
          <w:lang w:val="sr-Cyrl-RS"/>
        </w:rPr>
        <w:t>„</w:t>
      </w:r>
      <w:r w:rsidRPr="00C61106">
        <w:rPr>
          <w:bCs/>
          <w:iCs/>
          <w:lang w:val="sr-Cyrl-RS"/>
        </w:rPr>
        <w:t xml:space="preserve"> АУТО ЧАЧАК ПРОМЕТ ДОО, Коњевићи бб, 32103 Коњевићи</w:t>
      </w:r>
      <w:r w:rsidRPr="00C61106">
        <w:rPr>
          <w:rFonts w:eastAsia="Calibri"/>
          <w:b/>
          <w:lang w:val="sr-Cyrl-RS"/>
        </w:rPr>
        <w:t>“</w:t>
      </w:r>
      <w:r w:rsidRPr="00C61106">
        <w:rPr>
          <w:rFonts w:eastAsia="Calibri"/>
          <w:b/>
          <w:lang w:val="sr-Latn-RS"/>
        </w:rPr>
        <w:t xml:space="preserve">, </w:t>
      </w:r>
      <w:r w:rsidRPr="00C61106">
        <w:rPr>
          <w:lang w:val="sr-Cyrl-RS"/>
        </w:rPr>
        <w:t xml:space="preserve"> у делу који се односи на испуњеност критеријума за квалитативни избор привредног субјекта утврђено је да је достављена Изјава о испуњености критеријума за квалитативни избор привредног субјекта</w:t>
      </w:r>
      <w:r w:rsidRPr="00C61106">
        <w:t xml:space="preserve"> </w:t>
      </w:r>
      <w:r w:rsidRPr="00C61106">
        <w:rPr>
          <w:lang w:val="sr-Cyrl-RS"/>
        </w:rPr>
        <w:t>која садржи податке из члана 118. став 1. ЗЈН којом доказује да не постоје основи за искључење и да испуњавају тражене критеријуме за избор привредног субјекта.</w:t>
      </w:r>
      <w:r w:rsidRPr="00C61106">
        <w:rPr>
          <w:lang w:val="sr-Latn-RS"/>
        </w:rPr>
        <w:t xml:space="preserve"> </w:t>
      </w:r>
    </w:p>
    <w:p w:rsidR="0091257B" w:rsidRPr="00C61106" w:rsidRDefault="0091257B" w:rsidP="0091257B">
      <w:pPr>
        <w:tabs>
          <w:tab w:val="left" w:pos="432"/>
        </w:tabs>
        <w:jc w:val="both"/>
        <w:rPr>
          <w:lang w:val="sr-Latn-RS"/>
        </w:rPr>
      </w:pPr>
    </w:p>
    <w:p w:rsidR="0091257B" w:rsidRDefault="0091257B" w:rsidP="0091257B">
      <w:pPr>
        <w:jc w:val="both"/>
        <w:rPr>
          <w:lang w:val="sr-Cyrl-RS"/>
        </w:rPr>
      </w:pPr>
      <w:r w:rsidRPr="00C61106">
        <w:rPr>
          <w:lang w:val="sr-Cyrl-RS"/>
        </w:rPr>
        <w:t xml:space="preserve">Увидом у Регистар понуђача Агенције за привредне регистре утврђено је да је привредни </w:t>
      </w:r>
      <w:r w:rsidRPr="00CC4DE7">
        <w:rPr>
          <w:lang w:val="sr-Cyrl-RS"/>
        </w:rPr>
        <w:t>субјект уписан у исти, па нема основа за искључење из члана 111. став 1. тачка 1) и 2) ЗЈН.</w:t>
      </w:r>
    </w:p>
    <w:p w:rsidR="0091257B" w:rsidRPr="00CC4DE7" w:rsidRDefault="0091257B" w:rsidP="0091257B">
      <w:pPr>
        <w:jc w:val="both"/>
        <w:rPr>
          <w:b/>
          <w:lang w:val="sr-Cyrl-RS"/>
        </w:rPr>
      </w:pPr>
    </w:p>
    <w:p w:rsidR="00D33FE9" w:rsidRDefault="0091257B" w:rsidP="0091257B">
      <w:pPr>
        <w:tabs>
          <w:tab w:val="left" w:pos="432"/>
        </w:tabs>
        <w:jc w:val="both"/>
        <w:rPr>
          <w:lang w:val="sr-Cyrl-RS"/>
        </w:rPr>
      </w:pPr>
      <w:r w:rsidRPr="00CC4DE7">
        <w:rPr>
          <w:lang w:val="sr-Cyrl-RS"/>
        </w:rPr>
        <w:t xml:space="preserve">Понуђач је уз понуду доставио и доказе које је навео у Изјави о испуњености критеријума за квалитативни избор привредног субјекта, односно доказе о испуњености </w:t>
      </w:r>
      <w:r>
        <w:rPr>
          <w:lang w:val="sr-Cyrl-RS"/>
        </w:rPr>
        <w:t xml:space="preserve">услова за обављање професионалне делатности, </w:t>
      </w:r>
      <w:r w:rsidRPr="00CC4DE7">
        <w:rPr>
          <w:lang w:val="sr-Cyrl-RS"/>
        </w:rPr>
        <w:t xml:space="preserve">техничког и стручног капацитета, као и доказе за алате, погонску или техничку опрему. </w:t>
      </w:r>
    </w:p>
    <w:p w:rsidR="0091257B" w:rsidRDefault="0091257B" w:rsidP="0091257B">
      <w:pPr>
        <w:tabs>
          <w:tab w:val="left" w:pos="432"/>
        </w:tabs>
        <w:jc w:val="both"/>
        <w:rPr>
          <w:lang w:val="sr-Cyrl-RS"/>
        </w:rPr>
      </w:pPr>
      <w:r w:rsidRPr="00CC4DE7">
        <w:rPr>
          <w:lang w:val="sr-Cyrl-RS"/>
        </w:rPr>
        <w:t>Прегледом достављених доказа утврђено је да понуђач испуњава захтеване критеријме у погледу</w:t>
      </w:r>
      <w:r w:rsidRPr="00843233">
        <w:rPr>
          <w:lang w:val="sr-Cyrl-RS"/>
        </w:rPr>
        <w:t xml:space="preserve"> </w:t>
      </w:r>
      <w:r>
        <w:rPr>
          <w:lang w:val="sr-Cyrl-RS"/>
        </w:rPr>
        <w:t>услова за обављање професионалне делатности,</w:t>
      </w:r>
      <w:r w:rsidRPr="00CC4DE7">
        <w:rPr>
          <w:lang w:val="sr-Cyrl-RS"/>
        </w:rPr>
        <w:t xml:space="preserve"> техничког и стручног капацитета као и да поседује алате, погонску или техничку опрему у складу са захтевима из конкурсне документације.</w:t>
      </w:r>
    </w:p>
    <w:p w:rsidR="0091257B" w:rsidRPr="00D33FE9" w:rsidRDefault="0091257B" w:rsidP="0091257B">
      <w:pPr>
        <w:tabs>
          <w:tab w:val="left" w:pos="432"/>
        </w:tabs>
        <w:jc w:val="both"/>
      </w:pPr>
    </w:p>
    <w:p w:rsidR="002F43FB" w:rsidRDefault="0091257B" w:rsidP="0091257B">
      <w:pPr>
        <w:tabs>
          <w:tab w:val="center" w:pos="1343"/>
          <w:tab w:val="left" w:pos="1440"/>
          <w:tab w:val="right" w:pos="2686"/>
        </w:tabs>
        <w:jc w:val="both"/>
        <w:rPr>
          <w:rFonts w:eastAsia="TimesNewRomanPSMT"/>
          <w:b/>
          <w:bCs/>
          <w:lang w:val="sr-Cyrl-RS"/>
        </w:rPr>
      </w:pPr>
      <w:r w:rsidRPr="00CC4DE7">
        <w:rPr>
          <w:rFonts w:eastAsia="TimesNewRomanPSMT"/>
          <w:bCs/>
          <w:lang w:val="sr-Cyrl-RS"/>
        </w:rPr>
        <w:t>Прегледом достављене понуде понуђач: “</w:t>
      </w:r>
      <w:r w:rsidRPr="00CC4DE7">
        <w:rPr>
          <w:bCs/>
          <w:iCs/>
          <w:lang w:val="sr-Cyrl-RS"/>
        </w:rPr>
        <w:t>АУТО ЧАЧАК ПРОМЕТ ДОО, Коњевићи бб, 32103 Коњевићи“ у</w:t>
      </w:r>
      <w:r w:rsidRPr="00CC4DE7">
        <w:rPr>
          <w:rFonts w:eastAsia="TimesNewRomanPSMT"/>
          <w:bCs/>
          <w:lang w:val="sr-Cyrl-RS"/>
        </w:rPr>
        <w:t xml:space="preserve">тврђено је да не постоје основи за искључење привредног субјекта, да су испуњени захтевани критеријуми за избор привредног субјекта и услови у вези са предметном набавком и техничком спецификацијом, те је иста </w:t>
      </w:r>
      <w:r w:rsidRPr="00CC4DE7">
        <w:rPr>
          <w:rFonts w:eastAsia="TimesNewRomanPSMT"/>
          <w:b/>
          <w:bCs/>
          <w:lang w:val="sr-Cyrl-RS"/>
        </w:rPr>
        <w:t>прихватљива</w:t>
      </w:r>
    </w:p>
    <w:p w:rsidR="002F43FB" w:rsidRPr="00C61106" w:rsidRDefault="002F43FB" w:rsidP="002F43FB">
      <w:pPr>
        <w:tabs>
          <w:tab w:val="center" w:pos="1343"/>
          <w:tab w:val="left" w:pos="1440"/>
          <w:tab w:val="right" w:pos="2686"/>
        </w:tabs>
        <w:jc w:val="both"/>
        <w:rPr>
          <w:rFonts w:eastAsia="TimesNewRomanPSMT"/>
          <w:b/>
          <w:bCs/>
          <w:lang w:val="sr-Cyrl-RS"/>
        </w:rPr>
      </w:pPr>
    </w:p>
    <w:p w:rsidR="00A00F93" w:rsidRPr="002860E1" w:rsidRDefault="00A00F93" w:rsidP="00A00F93">
      <w:pPr>
        <w:tabs>
          <w:tab w:val="left" w:pos="360"/>
        </w:tabs>
        <w:jc w:val="both"/>
        <w:rPr>
          <w:lang w:val="sr-Latn-RS"/>
        </w:rPr>
      </w:pPr>
      <w:r w:rsidRPr="00D33FE9">
        <w:rPr>
          <w:b/>
          <w:lang w:val="sr-Cyrl-RS"/>
        </w:rPr>
        <w:lastRenderedPageBreak/>
        <w:t>6.</w:t>
      </w:r>
      <w:r w:rsidRPr="002860E1">
        <w:rPr>
          <w:lang w:val="sr-Cyrl-RS"/>
        </w:rPr>
        <w:t xml:space="preserve"> Рангирање понуда према критеријуму за доделу уговора који је одређен у конкурсној документацији</w:t>
      </w:r>
      <w:r w:rsidRPr="002860E1">
        <w:rPr>
          <w:lang w:val="sr-Latn-RS"/>
        </w:rPr>
        <w:t>:</w:t>
      </w:r>
    </w:p>
    <w:p w:rsidR="00A00F93" w:rsidRDefault="00A00F93" w:rsidP="00A00F93">
      <w:pPr>
        <w:pStyle w:val="ListParagraph"/>
        <w:numPr>
          <w:ilvl w:val="1"/>
          <w:numId w:val="11"/>
        </w:numPr>
        <w:tabs>
          <w:tab w:val="center" w:pos="4680"/>
          <w:tab w:val="right" w:pos="9360"/>
        </w:tabs>
        <w:jc w:val="both"/>
        <w:rPr>
          <w:lang w:val="sr-Cyrl-RS"/>
        </w:rPr>
      </w:pPr>
      <w:r w:rsidRPr="002860E1">
        <w:rPr>
          <w:lang w:val="sr-Cyrl-RS"/>
        </w:rPr>
        <w:t>Рангирање понуда није вршено обзиром да је пристигла једна прихватљива понуда.</w:t>
      </w:r>
    </w:p>
    <w:p w:rsidR="0099001D" w:rsidRPr="00777BD8" w:rsidRDefault="0099001D" w:rsidP="0099001D">
      <w:pPr>
        <w:pStyle w:val="Footer"/>
        <w:ind w:left="360"/>
        <w:jc w:val="both"/>
        <w:rPr>
          <w:rFonts w:ascii="Times New Roman" w:eastAsia="Times New Roman" w:hAnsi="Times New Roman" w:cs="Times New Roman"/>
          <w:sz w:val="24"/>
          <w:szCs w:val="24"/>
          <w:highlight w:val="yellow"/>
          <w:lang w:val="sr-Cyrl-RS"/>
        </w:rPr>
      </w:pPr>
    </w:p>
    <w:p w:rsidR="007B3133" w:rsidRPr="00B80D1A" w:rsidRDefault="007B3133" w:rsidP="007B3133">
      <w:pPr>
        <w:ind w:firstLine="720"/>
        <w:jc w:val="both"/>
        <w:rPr>
          <w:lang w:val="sr-Cyrl-CS"/>
        </w:rPr>
      </w:pPr>
      <w:r w:rsidRPr="00612823">
        <w:rPr>
          <w:lang w:val="sr-Cyrl-CS"/>
        </w:rPr>
        <w:t xml:space="preserve">На основу горе наведеног и Извештаја о поступку јавне набавке </w:t>
      </w:r>
      <w:r w:rsidR="00EE309E" w:rsidRPr="00612823">
        <w:rPr>
          <w:lang w:val="sr-Cyrl-CS"/>
        </w:rPr>
        <w:t xml:space="preserve">број </w:t>
      </w:r>
      <w:r w:rsidR="00170A72" w:rsidRPr="00612823">
        <w:rPr>
          <w:lang w:val="ru-RU"/>
        </w:rPr>
        <w:t>404-02-</w:t>
      </w:r>
      <w:r w:rsidR="00A00F93">
        <w:rPr>
          <w:lang w:val="sr-Cyrl-RS"/>
        </w:rPr>
        <w:t>67</w:t>
      </w:r>
      <w:r w:rsidR="00170A72" w:rsidRPr="00612823">
        <w:rPr>
          <w:lang w:val="ru-RU"/>
        </w:rPr>
        <w:t>/202</w:t>
      </w:r>
      <w:r w:rsidR="00CB3EF7">
        <w:rPr>
          <w:lang w:val="sr-Cyrl-RS"/>
        </w:rPr>
        <w:t>3</w:t>
      </w:r>
      <w:r w:rsidR="00170A72" w:rsidRPr="00612823">
        <w:rPr>
          <w:lang w:val="ru-RU"/>
        </w:rPr>
        <w:t>-</w:t>
      </w:r>
      <w:r w:rsidR="00170A72" w:rsidRPr="00634B13">
        <w:rPr>
          <w:lang w:val="ru-RU"/>
        </w:rPr>
        <w:t>02/</w:t>
      </w:r>
      <w:r w:rsidR="00A00F93">
        <w:rPr>
          <w:lang w:val="sr-Cyrl-RS"/>
        </w:rPr>
        <w:t>02</w:t>
      </w:r>
      <w:r w:rsidR="00AD33F0" w:rsidRPr="00634B13">
        <w:rPr>
          <w:lang w:val="sr-Cyrl-RS"/>
        </w:rPr>
        <w:t xml:space="preserve"> </w:t>
      </w:r>
      <w:r w:rsidR="00170A72" w:rsidRPr="00634B13">
        <w:rPr>
          <w:lang w:val="ru-RU"/>
        </w:rPr>
        <w:t xml:space="preserve">од </w:t>
      </w:r>
      <w:r w:rsidR="00A00F93">
        <w:rPr>
          <w:lang w:val="sr-Cyrl-RS"/>
        </w:rPr>
        <w:t>11.08</w:t>
      </w:r>
      <w:r w:rsidR="00CB3EF7">
        <w:rPr>
          <w:lang w:val="sr-Cyrl-RS"/>
        </w:rPr>
        <w:t>.2023</w:t>
      </w:r>
      <w:r w:rsidR="00170A72" w:rsidRPr="00634B13">
        <w:rPr>
          <w:lang w:val="ru-RU"/>
        </w:rPr>
        <w:t>. године</w:t>
      </w:r>
      <w:r w:rsidR="00EE309E" w:rsidRPr="00612823">
        <w:rPr>
          <w:lang w:val="sr-Cyrl-CS"/>
        </w:rPr>
        <w:t xml:space="preserve"> </w:t>
      </w:r>
      <w:r w:rsidRPr="00612823">
        <w:rPr>
          <w:lang w:val="sr-Cyrl-CS"/>
        </w:rPr>
        <w:t>одлучено је као у диспозитиву.</w:t>
      </w:r>
    </w:p>
    <w:p w:rsidR="007B3133" w:rsidRPr="00B80D1A" w:rsidRDefault="007B3133" w:rsidP="007B3133">
      <w:pPr>
        <w:jc w:val="both"/>
        <w:rPr>
          <w:b/>
          <w:lang w:val="sr-Cyrl-CS"/>
        </w:rPr>
      </w:pPr>
    </w:p>
    <w:p w:rsidR="00170A72" w:rsidRPr="00B80D1A" w:rsidRDefault="00170A72" w:rsidP="007B3133">
      <w:pPr>
        <w:jc w:val="both"/>
        <w:rPr>
          <w:b/>
          <w:lang w:val="sr-Cyrl-CS"/>
        </w:rPr>
      </w:pPr>
    </w:p>
    <w:p w:rsidR="007B3133" w:rsidRPr="00634B13" w:rsidRDefault="007B3133" w:rsidP="007B3133">
      <w:pPr>
        <w:ind w:firstLine="720"/>
        <w:jc w:val="both"/>
        <w:rPr>
          <w:b/>
          <w:sz w:val="22"/>
          <w:szCs w:val="22"/>
          <w:lang w:val="sr-Cyrl-CS"/>
        </w:rPr>
      </w:pPr>
      <w:r w:rsidRPr="00634B13">
        <w:rPr>
          <w:b/>
          <w:sz w:val="22"/>
          <w:szCs w:val="22"/>
          <w:lang w:val="sr-Cyrl-CS"/>
        </w:rPr>
        <w:t>УПУТСТВО О ПРАВНОМ СРЕДСТВУ:</w:t>
      </w:r>
    </w:p>
    <w:p w:rsidR="007B3133" w:rsidRPr="00634B13" w:rsidRDefault="007B3133" w:rsidP="00170A72">
      <w:pPr>
        <w:ind w:firstLine="720"/>
        <w:jc w:val="both"/>
        <w:rPr>
          <w:sz w:val="22"/>
          <w:szCs w:val="22"/>
          <w:lang w:val="sr-Cyrl-CS"/>
        </w:rPr>
      </w:pPr>
      <w:r w:rsidRPr="00634B13">
        <w:rPr>
          <w:sz w:val="22"/>
          <w:szCs w:val="22"/>
          <w:lang w:val="sr-Cyrl-CS"/>
        </w:rPr>
        <w:t>Захтев за заштиту права којим се оспоравају радње наручиоца</w:t>
      </w:r>
      <w:r w:rsidRPr="00634B13">
        <w:rPr>
          <w:sz w:val="22"/>
          <w:szCs w:val="22"/>
          <w:lang w:val="sr-Cyrl-CS"/>
        </w:rPr>
        <w:br/>
        <w:t>предузете након истека рока за подношење понуда или пријава подноси се у</w:t>
      </w:r>
      <w:r w:rsidRPr="00634B13">
        <w:rPr>
          <w:sz w:val="22"/>
          <w:szCs w:val="22"/>
          <w:lang w:val="sr-Cyrl-CS"/>
        </w:rPr>
        <w:br/>
        <w:t>року од десет дана од дана објављивања одлуке наручиоца на Порталу јавних</w:t>
      </w:r>
      <w:r w:rsidRPr="00634B13">
        <w:rPr>
          <w:sz w:val="22"/>
          <w:szCs w:val="22"/>
          <w:lang w:val="sr-Cyrl-CS"/>
        </w:rPr>
        <w:br/>
        <w:t>набавки, односно од дана пријема одлуке у случајевима када објављивање на</w:t>
      </w:r>
      <w:r w:rsidRPr="00634B13">
        <w:rPr>
          <w:sz w:val="22"/>
          <w:szCs w:val="22"/>
          <w:lang w:val="sr-Cyrl-CS"/>
        </w:rPr>
        <w:br/>
        <w:t xml:space="preserve">Порталу јавних набавки није предвиђено овим законом. </w:t>
      </w:r>
    </w:p>
    <w:p w:rsidR="007B3133" w:rsidRDefault="007B3133" w:rsidP="00170A72">
      <w:pPr>
        <w:ind w:firstLine="720"/>
        <w:jc w:val="both"/>
        <w:rPr>
          <w:sz w:val="22"/>
          <w:szCs w:val="22"/>
          <w:lang w:val="sr-Cyrl-CS"/>
        </w:rPr>
      </w:pPr>
      <w:r w:rsidRPr="00634B13">
        <w:rPr>
          <w:sz w:val="22"/>
          <w:szCs w:val="22"/>
          <w:lang w:val="sr-Cyrl-CS"/>
        </w:rPr>
        <w:t>Захтев за заштиту права подноси се електронским путем преко Портала</w:t>
      </w:r>
      <w:r w:rsidRPr="00634B13">
        <w:rPr>
          <w:sz w:val="22"/>
          <w:szCs w:val="22"/>
          <w:lang w:val="sr-Cyrl-CS"/>
        </w:rPr>
        <w:br/>
        <w:t>јавних набавки истовремено наручиоцу и Републичкој комисији, односно у</w:t>
      </w:r>
      <w:r w:rsidRPr="00634B13">
        <w:rPr>
          <w:sz w:val="22"/>
          <w:szCs w:val="22"/>
          <w:lang w:val="sr-Cyrl-CS"/>
        </w:rPr>
        <w:br/>
        <w:t>писаном облику, непосредном предајом или препорученом поштом наручиоцу, у</w:t>
      </w:r>
      <w:r w:rsidRPr="00634B13">
        <w:rPr>
          <w:sz w:val="22"/>
          <w:szCs w:val="22"/>
          <w:lang w:val="sr-Cyrl-CS"/>
        </w:rPr>
        <w:br/>
        <w:t>ком случају је подносилац захтева дужан да копију захтева достави Републичкој</w:t>
      </w:r>
      <w:r w:rsidRPr="00634B13">
        <w:rPr>
          <w:sz w:val="22"/>
          <w:szCs w:val="22"/>
          <w:lang w:val="sr-Cyrl-CS"/>
        </w:rPr>
        <w:br/>
        <w:t>комисији.</w:t>
      </w:r>
    </w:p>
    <w:p w:rsidR="00634B13" w:rsidRPr="0064644C" w:rsidRDefault="00AD33F0" w:rsidP="00D33FE9">
      <w:pPr>
        <w:jc w:val="both"/>
        <w:rPr>
          <w:color w:val="FFFFFF" w:themeColor="background1"/>
          <w:sz w:val="12"/>
          <w:szCs w:val="12"/>
          <w:lang w:val="sr-Cyrl-RS"/>
        </w:rPr>
      </w:pPr>
      <w:r>
        <w:rPr>
          <w:b/>
          <w:bCs/>
          <w:lang w:val="sr-Cyrl-RS"/>
        </w:rPr>
        <w:t xml:space="preserve">  </w:t>
      </w:r>
    </w:p>
    <w:p w:rsidR="00CB3EF7" w:rsidRPr="00B80D1A" w:rsidRDefault="00170A72" w:rsidP="00CB3EF7">
      <w:pPr>
        <w:rPr>
          <w:lang w:val="sr-Cyrl-RS"/>
        </w:rPr>
      </w:pPr>
      <w:r w:rsidRPr="0064644C">
        <w:rPr>
          <w:color w:val="FFFFFF" w:themeColor="background1"/>
          <w:sz w:val="20"/>
          <w:szCs w:val="20"/>
          <w:lang w:val="sr-Cyrl-RS"/>
        </w:rPr>
        <w:t>Контролисао: Бојан Мићић, шеф Одсека</w:t>
      </w:r>
    </w:p>
    <w:p w:rsidR="00CB3EF7" w:rsidRPr="00A00F93" w:rsidRDefault="00CB3EF7" w:rsidP="00CB3EF7">
      <w:pPr>
        <w:jc w:val="right"/>
        <w:rPr>
          <w:b/>
          <w:bCs/>
          <w:lang w:val="sr-Cyrl-RS"/>
        </w:rPr>
      </w:pPr>
      <w:r w:rsidRPr="00EE6BEF">
        <w:rPr>
          <w:b/>
          <w:lang w:val="sr-Cyrl-RS"/>
        </w:rPr>
        <w:t xml:space="preserve">                         В.Д. </w:t>
      </w:r>
      <w:r w:rsidR="00A00F93">
        <w:rPr>
          <w:b/>
          <w:bCs/>
          <w:lang w:val="sr-Cyrl-RS"/>
        </w:rPr>
        <w:t>ПОМОЋНИКА МИНИСТРА</w:t>
      </w:r>
    </w:p>
    <w:p w:rsidR="00CB3EF7" w:rsidRPr="00700368" w:rsidRDefault="00CB3EF7" w:rsidP="00CB3EF7">
      <w:pPr>
        <w:ind w:left="4956"/>
        <w:jc w:val="both"/>
        <w:rPr>
          <w:bCs/>
          <w:lang w:val="sr-Cyrl-RS"/>
        </w:rPr>
      </w:pPr>
    </w:p>
    <w:p w:rsidR="00CB3EF7" w:rsidRPr="00700368" w:rsidRDefault="00700368" w:rsidP="00CB3EF7">
      <w:pPr>
        <w:jc w:val="both"/>
        <w:rPr>
          <w:bCs/>
          <w:lang w:val="sr-Cyrl-RS"/>
        </w:rPr>
      </w:pPr>
      <w:r w:rsidRPr="00700368">
        <w:rPr>
          <w:bCs/>
          <w:lang w:val="sr-Cyrl-RS"/>
        </w:rPr>
        <w:t xml:space="preserve">                                                                                               ______________________________</w:t>
      </w:r>
    </w:p>
    <w:p w:rsidR="00CB3EF7" w:rsidRPr="001E065C" w:rsidRDefault="00CB3EF7" w:rsidP="00CB3EF7">
      <w:pPr>
        <w:jc w:val="both"/>
        <w:rPr>
          <w:b/>
          <w:color w:val="FFFFFF" w:themeColor="background1"/>
          <w:lang w:val="sr-Cyrl-RS"/>
        </w:rPr>
      </w:pPr>
      <w:r w:rsidRPr="00B80D1A">
        <w:rPr>
          <w:b/>
          <w:bCs/>
          <w:lang w:val="sr-Cyrl-RS"/>
        </w:rPr>
        <w:t xml:space="preserve">                                                                                   </w:t>
      </w:r>
      <w:r>
        <w:rPr>
          <w:b/>
          <w:bCs/>
          <w:lang w:val="sr-Cyrl-RS"/>
        </w:rPr>
        <w:t xml:space="preserve">                       </w:t>
      </w:r>
      <w:r w:rsidR="00A00F93">
        <w:rPr>
          <w:b/>
          <w:lang w:val="sr-Cyrl-RS"/>
        </w:rPr>
        <w:t>Александар Адамовић</w:t>
      </w:r>
    </w:p>
    <w:p w:rsidR="00CB3EF7" w:rsidRPr="004E045B" w:rsidRDefault="00CB3EF7" w:rsidP="00CB3EF7">
      <w:pPr>
        <w:jc w:val="both"/>
        <w:rPr>
          <w:sz w:val="20"/>
          <w:szCs w:val="20"/>
          <w:lang w:val="sr-Cyrl-RS"/>
        </w:rPr>
      </w:pPr>
    </w:p>
    <w:p w:rsidR="00CB3EF7" w:rsidRPr="003F5D3D" w:rsidRDefault="00CB3EF7" w:rsidP="00CB3EF7">
      <w:pPr>
        <w:jc w:val="both"/>
        <w:rPr>
          <w:color w:val="FFFFFF" w:themeColor="background1"/>
          <w:sz w:val="20"/>
          <w:szCs w:val="20"/>
          <w:lang w:val="sr-Cyrl-RS"/>
        </w:rPr>
      </w:pPr>
      <w:r w:rsidRPr="003F5D3D">
        <w:rPr>
          <w:color w:val="FFFFFF" w:themeColor="background1"/>
          <w:sz w:val="20"/>
          <w:szCs w:val="20"/>
          <w:lang w:val="sr-Cyrl-RS"/>
        </w:rPr>
        <w:t>Обрађивач предмета: Милица Лончар</w:t>
      </w:r>
    </w:p>
    <w:p w:rsidR="00CB3EF7" w:rsidRPr="003F5D3D" w:rsidRDefault="00CB3EF7" w:rsidP="00CB3EF7">
      <w:pPr>
        <w:rPr>
          <w:color w:val="FFFFFF" w:themeColor="background1"/>
          <w:sz w:val="20"/>
          <w:szCs w:val="20"/>
          <w:lang w:val="sr-Cyrl-RS"/>
        </w:rPr>
      </w:pPr>
      <w:r>
        <w:rPr>
          <w:color w:val="FFFFFF" w:themeColor="background1"/>
          <w:sz w:val="20"/>
          <w:szCs w:val="20"/>
          <w:lang w:val="sr-Cyrl-RS"/>
        </w:rPr>
        <w:t>Контролис</w:t>
      </w:r>
      <w:r w:rsidRPr="003F5D3D">
        <w:rPr>
          <w:color w:val="FFFFFF" w:themeColor="background1"/>
          <w:sz w:val="20"/>
          <w:szCs w:val="20"/>
          <w:lang w:val="sr-Cyrl-RS"/>
        </w:rPr>
        <w:t xml:space="preserve"> Мићић, шеф Одсека за јавне набавке</w:t>
      </w:r>
    </w:p>
    <w:p w:rsidR="00170A72" w:rsidRPr="00825163" w:rsidRDefault="00825163" w:rsidP="00825163">
      <w:pPr>
        <w:rPr>
          <w:lang w:val="sr-Cyrl-RS"/>
        </w:rPr>
      </w:pPr>
      <w:bookmarkStart w:id="0" w:name="_GoBack"/>
      <w:r>
        <w:rPr>
          <w:lang w:val="sr-Cyrl-RS"/>
        </w:rPr>
        <w:t>Припремила: Александра Киковић</w:t>
      </w:r>
      <w:r w:rsidR="00700368">
        <w:rPr>
          <w:lang w:val="sr-Cyrl-RS"/>
        </w:rPr>
        <w:t xml:space="preserve"> _________________</w:t>
      </w:r>
      <w:bookmarkEnd w:id="0"/>
    </w:p>
    <w:sectPr w:rsidR="00170A72" w:rsidRPr="00825163" w:rsidSect="00FF69DF">
      <w:footerReference w:type="default" r:id="rId9"/>
      <w:footerReference w:type="first" r:id="rId10"/>
      <w:pgSz w:w="12240" w:h="15840"/>
      <w:pgMar w:top="2016" w:right="1440" w:bottom="201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47" w:rsidRDefault="00BD0D47" w:rsidP="00FF69DF">
      <w:r>
        <w:separator/>
      </w:r>
    </w:p>
  </w:endnote>
  <w:endnote w:type="continuationSeparator" w:id="0">
    <w:p w:rsidR="00BD0D47" w:rsidRDefault="00BD0D47" w:rsidP="00FF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533292"/>
      <w:docPartObj>
        <w:docPartGallery w:val="Page Numbers (Bottom of Page)"/>
        <w:docPartUnique/>
      </w:docPartObj>
    </w:sdtPr>
    <w:sdtEndPr/>
    <w:sdtContent>
      <w:sdt>
        <w:sdtPr>
          <w:id w:val="-1769616900"/>
          <w:docPartObj>
            <w:docPartGallery w:val="Page Numbers (Top of Page)"/>
            <w:docPartUnique/>
          </w:docPartObj>
        </w:sdtPr>
        <w:sdtEndPr/>
        <w:sdtContent>
          <w:p w:rsidR="00FF69DF" w:rsidRDefault="00FF69DF">
            <w:pPr>
              <w:pStyle w:val="Footer"/>
              <w:jc w:val="right"/>
            </w:pPr>
            <w:r w:rsidRPr="00FF69DF">
              <w:rPr>
                <w:rFonts w:ascii="Times New Roman" w:hAnsi="Times New Roman" w:cs="Times New Roman"/>
                <w:lang w:val="sr-Cyrl-RS"/>
              </w:rPr>
              <w:t>Страна</w:t>
            </w:r>
            <w:r w:rsidRPr="00FF69DF">
              <w:rPr>
                <w:rFonts w:ascii="Times New Roman" w:hAnsi="Times New Roman" w:cs="Times New Roman"/>
              </w:rPr>
              <w:t xml:space="preserve"> </w:t>
            </w:r>
            <w:r w:rsidRPr="00FF69DF">
              <w:rPr>
                <w:rFonts w:ascii="Times New Roman" w:hAnsi="Times New Roman" w:cs="Times New Roman"/>
                <w:b/>
                <w:bCs/>
              </w:rPr>
              <w:fldChar w:fldCharType="begin"/>
            </w:r>
            <w:r w:rsidRPr="00FF69DF">
              <w:rPr>
                <w:rFonts w:ascii="Times New Roman" w:hAnsi="Times New Roman" w:cs="Times New Roman"/>
                <w:b/>
                <w:bCs/>
              </w:rPr>
              <w:instrText xml:space="preserve"> PAGE </w:instrText>
            </w:r>
            <w:r w:rsidRPr="00FF69DF">
              <w:rPr>
                <w:rFonts w:ascii="Times New Roman" w:hAnsi="Times New Roman" w:cs="Times New Roman"/>
                <w:b/>
                <w:bCs/>
              </w:rPr>
              <w:fldChar w:fldCharType="separate"/>
            </w:r>
            <w:r w:rsidR="004C430D">
              <w:rPr>
                <w:rFonts w:ascii="Times New Roman" w:hAnsi="Times New Roman" w:cs="Times New Roman"/>
                <w:b/>
                <w:bCs/>
                <w:noProof/>
              </w:rPr>
              <w:t>4</w:t>
            </w:r>
            <w:r w:rsidRPr="00FF69DF">
              <w:rPr>
                <w:rFonts w:ascii="Times New Roman" w:hAnsi="Times New Roman" w:cs="Times New Roman"/>
                <w:b/>
                <w:bCs/>
              </w:rPr>
              <w:fldChar w:fldCharType="end"/>
            </w:r>
            <w:r w:rsidRPr="00FF69DF">
              <w:rPr>
                <w:rFonts w:ascii="Times New Roman" w:hAnsi="Times New Roman" w:cs="Times New Roman"/>
              </w:rPr>
              <w:t xml:space="preserve"> o</w:t>
            </w:r>
            <w:r w:rsidRPr="00FF69DF">
              <w:rPr>
                <w:rFonts w:ascii="Times New Roman" w:hAnsi="Times New Roman" w:cs="Times New Roman"/>
                <w:lang w:val="sr-Cyrl-RS"/>
              </w:rPr>
              <w:t>д</w:t>
            </w:r>
            <w:r w:rsidRPr="00FF69DF">
              <w:rPr>
                <w:rFonts w:ascii="Times New Roman" w:hAnsi="Times New Roman" w:cs="Times New Roman"/>
              </w:rPr>
              <w:t xml:space="preserve"> </w:t>
            </w:r>
            <w:r w:rsidRPr="00FF69DF">
              <w:rPr>
                <w:rFonts w:ascii="Times New Roman" w:hAnsi="Times New Roman" w:cs="Times New Roman"/>
                <w:b/>
                <w:bCs/>
              </w:rPr>
              <w:fldChar w:fldCharType="begin"/>
            </w:r>
            <w:r w:rsidRPr="00FF69DF">
              <w:rPr>
                <w:rFonts w:ascii="Times New Roman" w:hAnsi="Times New Roman" w:cs="Times New Roman"/>
                <w:b/>
                <w:bCs/>
              </w:rPr>
              <w:instrText xml:space="preserve"> NUMPAGES  </w:instrText>
            </w:r>
            <w:r w:rsidRPr="00FF69DF">
              <w:rPr>
                <w:rFonts w:ascii="Times New Roman" w:hAnsi="Times New Roman" w:cs="Times New Roman"/>
                <w:b/>
                <w:bCs/>
              </w:rPr>
              <w:fldChar w:fldCharType="separate"/>
            </w:r>
            <w:r w:rsidR="004C430D">
              <w:rPr>
                <w:rFonts w:ascii="Times New Roman" w:hAnsi="Times New Roman" w:cs="Times New Roman"/>
                <w:b/>
                <w:bCs/>
                <w:noProof/>
              </w:rPr>
              <w:t>4</w:t>
            </w:r>
            <w:r w:rsidRPr="00FF69DF">
              <w:rPr>
                <w:rFonts w:ascii="Times New Roman" w:hAnsi="Times New Roman" w:cs="Times New Roman"/>
                <w:b/>
                <w:bCs/>
              </w:rPr>
              <w:fldChar w:fldCharType="end"/>
            </w:r>
          </w:p>
        </w:sdtContent>
      </w:sdt>
    </w:sdtContent>
  </w:sdt>
  <w:p w:rsidR="00FF69DF" w:rsidRDefault="00FF6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32627954"/>
      <w:docPartObj>
        <w:docPartGallery w:val="Page Numbers (Bottom of Page)"/>
        <w:docPartUnique/>
      </w:docPartObj>
    </w:sdtPr>
    <w:sdtEndPr/>
    <w:sdtContent>
      <w:sdt>
        <w:sdtPr>
          <w:rPr>
            <w:rFonts w:ascii="Times New Roman" w:hAnsi="Times New Roman" w:cs="Times New Roman"/>
          </w:rPr>
          <w:id w:val="876742404"/>
          <w:docPartObj>
            <w:docPartGallery w:val="Page Numbers (Top of Page)"/>
            <w:docPartUnique/>
          </w:docPartObj>
        </w:sdtPr>
        <w:sdtEndPr/>
        <w:sdtContent>
          <w:p w:rsidR="002D68C2" w:rsidRPr="002D68C2" w:rsidRDefault="002D68C2">
            <w:pPr>
              <w:pStyle w:val="Footer"/>
              <w:jc w:val="right"/>
              <w:rPr>
                <w:rFonts w:ascii="Times New Roman" w:hAnsi="Times New Roman" w:cs="Times New Roman"/>
              </w:rPr>
            </w:pPr>
            <w:r w:rsidRPr="002D68C2">
              <w:rPr>
                <w:rFonts w:ascii="Times New Roman" w:hAnsi="Times New Roman" w:cs="Times New Roman"/>
                <w:lang w:val="sr-Cyrl-RS"/>
              </w:rPr>
              <w:t>Страна</w:t>
            </w:r>
            <w:r w:rsidRPr="002D68C2">
              <w:rPr>
                <w:rFonts w:ascii="Times New Roman" w:hAnsi="Times New Roman" w:cs="Times New Roman"/>
              </w:rPr>
              <w:t xml:space="preserve"> </w:t>
            </w:r>
            <w:r w:rsidRPr="002D68C2">
              <w:rPr>
                <w:rFonts w:ascii="Times New Roman" w:hAnsi="Times New Roman" w:cs="Times New Roman"/>
                <w:b/>
                <w:bCs/>
              </w:rPr>
              <w:fldChar w:fldCharType="begin"/>
            </w:r>
            <w:r w:rsidRPr="002D68C2">
              <w:rPr>
                <w:rFonts w:ascii="Times New Roman" w:hAnsi="Times New Roman" w:cs="Times New Roman"/>
                <w:b/>
                <w:bCs/>
              </w:rPr>
              <w:instrText xml:space="preserve"> PAGE </w:instrText>
            </w:r>
            <w:r w:rsidRPr="002D68C2">
              <w:rPr>
                <w:rFonts w:ascii="Times New Roman" w:hAnsi="Times New Roman" w:cs="Times New Roman"/>
                <w:b/>
                <w:bCs/>
              </w:rPr>
              <w:fldChar w:fldCharType="separate"/>
            </w:r>
            <w:r w:rsidR="004C430D">
              <w:rPr>
                <w:rFonts w:ascii="Times New Roman" w:hAnsi="Times New Roman" w:cs="Times New Roman"/>
                <w:b/>
                <w:bCs/>
                <w:noProof/>
              </w:rPr>
              <w:t>1</w:t>
            </w:r>
            <w:r w:rsidRPr="002D68C2">
              <w:rPr>
                <w:rFonts w:ascii="Times New Roman" w:hAnsi="Times New Roman" w:cs="Times New Roman"/>
                <w:b/>
                <w:bCs/>
              </w:rPr>
              <w:fldChar w:fldCharType="end"/>
            </w:r>
            <w:r w:rsidRPr="002D68C2">
              <w:rPr>
                <w:rFonts w:ascii="Times New Roman" w:hAnsi="Times New Roman" w:cs="Times New Roman"/>
              </w:rPr>
              <w:t xml:space="preserve"> </w:t>
            </w:r>
            <w:proofErr w:type="spellStart"/>
            <w:r w:rsidRPr="002D68C2">
              <w:rPr>
                <w:rFonts w:ascii="Times New Roman" w:hAnsi="Times New Roman" w:cs="Times New Roman"/>
              </w:rPr>
              <w:t>од</w:t>
            </w:r>
            <w:proofErr w:type="spellEnd"/>
            <w:r w:rsidRPr="002D68C2">
              <w:rPr>
                <w:rFonts w:ascii="Times New Roman" w:hAnsi="Times New Roman" w:cs="Times New Roman"/>
              </w:rPr>
              <w:t xml:space="preserve"> </w:t>
            </w:r>
            <w:r w:rsidRPr="002D68C2">
              <w:rPr>
                <w:rFonts w:ascii="Times New Roman" w:hAnsi="Times New Roman" w:cs="Times New Roman"/>
                <w:b/>
                <w:bCs/>
              </w:rPr>
              <w:fldChar w:fldCharType="begin"/>
            </w:r>
            <w:r w:rsidRPr="002D68C2">
              <w:rPr>
                <w:rFonts w:ascii="Times New Roman" w:hAnsi="Times New Roman" w:cs="Times New Roman"/>
                <w:b/>
                <w:bCs/>
              </w:rPr>
              <w:instrText xml:space="preserve"> NUMPAGES  </w:instrText>
            </w:r>
            <w:r w:rsidRPr="002D68C2">
              <w:rPr>
                <w:rFonts w:ascii="Times New Roman" w:hAnsi="Times New Roman" w:cs="Times New Roman"/>
                <w:b/>
                <w:bCs/>
              </w:rPr>
              <w:fldChar w:fldCharType="separate"/>
            </w:r>
            <w:r w:rsidR="004C430D">
              <w:rPr>
                <w:rFonts w:ascii="Times New Roman" w:hAnsi="Times New Roman" w:cs="Times New Roman"/>
                <w:b/>
                <w:bCs/>
                <w:noProof/>
              </w:rPr>
              <w:t>4</w:t>
            </w:r>
            <w:r w:rsidRPr="002D68C2">
              <w:rPr>
                <w:rFonts w:ascii="Times New Roman" w:hAnsi="Times New Roman" w:cs="Times New Roman"/>
                <w:b/>
                <w:bCs/>
              </w:rPr>
              <w:fldChar w:fldCharType="end"/>
            </w:r>
          </w:p>
        </w:sdtContent>
      </w:sdt>
    </w:sdtContent>
  </w:sdt>
  <w:p w:rsidR="002D68C2" w:rsidRPr="002D68C2" w:rsidRDefault="002D68C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47" w:rsidRDefault="00BD0D47" w:rsidP="00FF69DF">
      <w:r>
        <w:separator/>
      </w:r>
    </w:p>
  </w:footnote>
  <w:footnote w:type="continuationSeparator" w:id="0">
    <w:p w:rsidR="00BD0D47" w:rsidRDefault="00BD0D47" w:rsidP="00FF6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403"/>
    <w:multiLevelType w:val="hybridMultilevel"/>
    <w:tmpl w:val="F182AB06"/>
    <w:lvl w:ilvl="0" w:tplc="148229CC">
      <w:numFmt w:val="bullet"/>
      <w:lvlText w:val="-"/>
      <w:lvlJc w:val="left"/>
      <w:pPr>
        <w:ind w:left="502"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D341C"/>
    <w:multiLevelType w:val="hybridMultilevel"/>
    <w:tmpl w:val="74FC5D46"/>
    <w:lvl w:ilvl="0" w:tplc="023CF1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20F56"/>
    <w:multiLevelType w:val="multilevel"/>
    <w:tmpl w:val="63E22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81585"/>
    <w:multiLevelType w:val="hybridMultilevel"/>
    <w:tmpl w:val="5EAEBBB0"/>
    <w:lvl w:ilvl="0" w:tplc="629433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503ABD"/>
    <w:multiLevelType w:val="hybridMultilevel"/>
    <w:tmpl w:val="5D4827FE"/>
    <w:lvl w:ilvl="0" w:tplc="1BA4C99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BF4DE4"/>
    <w:multiLevelType w:val="hybridMultilevel"/>
    <w:tmpl w:val="07BAE4C4"/>
    <w:lvl w:ilvl="0" w:tplc="E6FAB0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C54773"/>
    <w:multiLevelType w:val="multilevel"/>
    <w:tmpl w:val="80ACC5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7B3AC9"/>
    <w:multiLevelType w:val="multilevel"/>
    <w:tmpl w:val="9AECFCA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D420EE"/>
    <w:multiLevelType w:val="multilevel"/>
    <w:tmpl w:val="34D41DE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B50C84"/>
    <w:multiLevelType w:val="hybridMultilevel"/>
    <w:tmpl w:val="D616C8D0"/>
    <w:lvl w:ilvl="0" w:tplc="C106A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9F2812"/>
    <w:multiLevelType w:val="hybridMultilevel"/>
    <w:tmpl w:val="7848EF06"/>
    <w:lvl w:ilvl="0" w:tplc="EFF074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4"/>
  </w:num>
  <w:num w:numId="4">
    <w:abstractNumId w:val="1"/>
  </w:num>
  <w:num w:numId="5">
    <w:abstractNumId w:val="9"/>
  </w:num>
  <w:num w:numId="6">
    <w:abstractNumId w:val="3"/>
  </w:num>
  <w:num w:numId="7">
    <w:abstractNumId w:val="0"/>
  </w:num>
  <w:num w:numId="8">
    <w:abstractNumId w:val="7"/>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5E"/>
    <w:rsid w:val="00023048"/>
    <w:rsid w:val="000403BE"/>
    <w:rsid w:val="000A3C3D"/>
    <w:rsid w:val="000C73E2"/>
    <w:rsid w:val="000D7040"/>
    <w:rsid w:val="000F28BE"/>
    <w:rsid w:val="000F6A75"/>
    <w:rsid w:val="001007F3"/>
    <w:rsid w:val="00130639"/>
    <w:rsid w:val="0014245E"/>
    <w:rsid w:val="00170A72"/>
    <w:rsid w:val="00187413"/>
    <w:rsid w:val="00192264"/>
    <w:rsid w:val="0019656D"/>
    <w:rsid w:val="001B4878"/>
    <w:rsid w:val="001D23B1"/>
    <w:rsid w:val="002707A1"/>
    <w:rsid w:val="00290205"/>
    <w:rsid w:val="002B2819"/>
    <w:rsid w:val="002B390A"/>
    <w:rsid w:val="002D68C2"/>
    <w:rsid w:val="002F43FB"/>
    <w:rsid w:val="00371F55"/>
    <w:rsid w:val="0037209E"/>
    <w:rsid w:val="003C4D9F"/>
    <w:rsid w:val="003C5362"/>
    <w:rsid w:val="003D1646"/>
    <w:rsid w:val="004B1466"/>
    <w:rsid w:val="004C18A6"/>
    <w:rsid w:val="004C430D"/>
    <w:rsid w:val="00511564"/>
    <w:rsid w:val="005407EA"/>
    <w:rsid w:val="005F21BA"/>
    <w:rsid w:val="005F63D0"/>
    <w:rsid w:val="00602F4F"/>
    <w:rsid w:val="00612823"/>
    <w:rsid w:val="0061640D"/>
    <w:rsid w:val="00634B13"/>
    <w:rsid w:val="0064644C"/>
    <w:rsid w:val="006646EC"/>
    <w:rsid w:val="00667278"/>
    <w:rsid w:val="006B296D"/>
    <w:rsid w:val="006C49DC"/>
    <w:rsid w:val="00700368"/>
    <w:rsid w:val="00766855"/>
    <w:rsid w:val="007A23AE"/>
    <w:rsid w:val="007B3133"/>
    <w:rsid w:val="007C4FD1"/>
    <w:rsid w:val="007D043A"/>
    <w:rsid w:val="007E3DA7"/>
    <w:rsid w:val="00825163"/>
    <w:rsid w:val="008B28D0"/>
    <w:rsid w:val="008E4943"/>
    <w:rsid w:val="0091257B"/>
    <w:rsid w:val="009271BE"/>
    <w:rsid w:val="00932409"/>
    <w:rsid w:val="00985917"/>
    <w:rsid w:val="0099001D"/>
    <w:rsid w:val="009E78C4"/>
    <w:rsid w:val="00A00F93"/>
    <w:rsid w:val="00A14013"/>
    <w:rsid w:val="00A238CF"/>
    <w:rsid w:val="00A64709"/>
    <w:rsid w:val="00A80789"/>
    <w:rsid w:val="00AB1DF5"/>
    <w:rsid w:val="00AB4C2A"/>
    <w:rsid w:val="00AB74BC"/>
    <w:rsid w:val="00AD33F0"/>
    <w:rsid w:val="00B114D8"/>
    <w:rsid w:val="00B335BA"/>
    <w:rsid w:val="00B461E7"/>
    <w:rsid w:val="00B80D1A"/>
    <w:rsid w:val="00BB1B92"/>
    <w:rsid w:val="00BD0D47"/>
    <w:rsid w:val="00C24A09"/>
    <w:rsid w:val="00C303C8"/>
    <w:rsid w:val="00C31087"/>
    <w:rsid w:val="00C3407A"/>
    <w:rsid w:val="00C902C0"/>
    <w:rsid w:val="00CB3EF7"/>
    <w:rsid w:val="00CC7971"/>
    <w:rsid w:val="00D06975"/>
    <w:rsid w:val="00D33FE9"/>
    <w:rsid w:val="00D521A3"/>
    <w:rsid w:val="00D617EA"/>
    <w:rsid w:val="00D6514E"/>
    <w:rsid w:val="00D800A6"/>
    <w:rsid w:val="00DB410C"/>
    <w:rsid w:val="00DF2F51"/>
    <w:rsid w:val="00E3003F"/>
    <w:rsid w:val="00EA568D"/>
    <w:rsid w:val="00EB792F"/>
    <w:rsid w:val="00ED6916"/>
    <w:rsid w:val="00EE309E"/>
    <w:rsid w:val="00EE3537"/>
    <w:rsid w:val="00F04DC2"/>
    <w:rsid w:val="00F176CC"/>
    <w:rsid w:val="00F47D1E"/>
    <w:rsid w:val="00F65CE4"/>
    <w:rsid w:val="00F71EDD"/>
    <w:rsid w:val="00F76675"/>
    <w:rsid w:val="00FC152D"/>
    <w:rsid w:val="00FF69DF"/>
    <w:rsid w:val="00FF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2B5B"/>
  <w15:chartTrackingRefBased/>
  <w15:docId w15:val="{E4CB0810-93DA-40C3-B113-3AAE38AD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7040"/>
    <w:pPr>
      <w:spacing w:after="0" w:line="240" w:lineRule="auto"/>
    </w:pPr>
    <w:rPr>
      <w:rFonts w:ascii="Times New Roman" w:eastAsia="Times New Roman" w:hAnsi="Times New Roman" w:cs="Times New Roman"/>
      <w:sz w:val="24"/>
      <w:szCs w:val="24"/>
    </w:rPr>
  </w:style>
  <w:style w:type="paragraph" w:customStyle="1" w:styleId="Uvlaenjetelateksta">
    <w:name w:val="Uvlačenje tela teksta"/>
    <w:aliases w:val="Char Char Char Char Char,Char Char Char Char,Char Char,Char,Char Char Char Char Char Char,Char Char Char Char Char Char Char Char Char Char Char"/>
    <w:basedOn w:val="Normal"/>
    <w:rsid w:val="007B3133"/>
    <w:pPr>
      <w:spacing w:after="120"/>
      <w:ind w:left="283"/>
    </w:pPr>
    <w:rPr>
      <w:rFonts w:eastAsia="Calibri"/>
    </w:rPr>
  </w:style>
  <w:style w:type="paragraph" w:customStyle="1" w:styleId="CharCharCharCharCharCharChar">
    <w:name w:val="Char Char Char Char Char Char Char"/>
    <w:basedOn w:val="Normal"/>
    <w:rsid w:val="008B28D0"/>
    <w:pPr>
      <w:spacing w:after="160" w:line="240" w:lineRule="exact"/>
      <w:jc w:val="both"/>
    </w:pPr>
    <w:rPr>
      <w:rFonts w:ascii="Arial" w:hAnsi="Arial"/>
      <w:sz w:val="20"/>
      <w:szCs w:val="20"/>
    </w:rPr>
  </w:style>
  <w:style w:type="paragraph" w:styleId="ListParagraph">
    <w:name w:val="List Paragraph"/>
    <w:aliases w:val="Liste 1,Viñeta 1,List Paragraph11,Use Case List Paragraph,Heading2,Bullet List,YC Bulet,lp1,numbered,FooterText,Paragraphe de liste1,Bulletr List Paragraph,列出段落,列出段落1,List Paragraph2,List Paragraph21,List Paragraph1"/>
    <w:basedOn w:val="Normal"/>
    <w:link w:val="ListParagraphChar"/>
    <w:uiPriority w:val="34"/>
    <w:qFormat/>
    <w:rsid w:val="00F71EDD"/>
    <w:pPr>
      <w:ind w:left="720"/>
      <w:contextualSpacing/>
    </w:pPr>
  </w:style>
  <w:style w:type="paragraph" w:styleId="Footer">
    <w:name w:val="footer"/>
    <w:basedOn w:val="Normal"/>
    <w:link w:val="FooterChar"/>
    <w:uiPriority w:val="99"/>
    <w:unhideWhenUsed/>
    <w:rsid w:val="00F71ED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1EDD"/>
  </w:style>
  <w:style w:type="character" w:customStyle="1" w:styleId="ListParagraphChar">
    <w:name w:val="List Paragraph Char"/>
    <w:aliases w:val="Liste 1 Char,Viñeta 1 Char,List Paragraph11 Char,Use Case List Paragraph Char,Heading2 Char,Bullet List Char,YC Bulet Char,lp1 Char,numbered Char,FooterText Char,Paragraphe de liste1 Char,Bulletr List Paragraph Char,列出段落 Char"/>
    <w:link w:val="ListParagraph"/>
    <w:uiPriority w:val="34"/>
    <w:locked/>
    <w:rsid w:val="00F71ED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69DF"/>
    <w:pPr>
      <w:tabs>
        <w:tab w:val="center" w:pos="4680"/>
        <w:tab w:val="right" w:pos="9360"/>
      </w:tabs>
    </w:pPr>
  </w:style>
  <w:style w:type="character" w:customStyle="1" w:styleId="HeaderChar">
    <w:name w:val="Header Char"/>
    <w:basedOn w:val="DefaultParagraphFont"/>
    <w:link w:val="Header"/>
    <w:uiPriority w:val="99"/>
    <w:rsid w:val="00FF69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1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DF5"/>
    <w:rPr>
      <w:rFonts w:ascii="Segoe UI" w:eastAsia="Times New Roman" w:hAnsi="Segoe UI" w:cs="Segoe UI"/>
      <w:sz w:val="18"/>
      <w:szCs w:val="18"/>
    </w:rPr>
  </w:style>
  <w:style w:type="character" w:styleId="Hyperlink">
    <w:name w:val="Hyperlink"/>
    <w:basedOn w:val="DefaultParagraphFont"/>
    <w:uiPriority w:val="99"/>
    <w:unhideWhenUsed/>
    <w:rsid w:val="00612823"/>
    <w:rPr>
      <w:color w:val="0563C1" w:themeColor="hyperlink"/>
      <w:u w:val="single"/>
    </w:rPr>
  </w:style>
  <w:style w:type="table" w:styleId="TableGrid">
    <w:name w:val="Table Grid"/>
    <w:basedOn w:val="TableNormal"/>
    <w:rsid w:val="0061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12823"/>
  </w:style>
  <w:style w:type="table" w:customStyle="1" w:styleId="TableGrid1">
    <w:name w:val="Table Grid1"/>
    <w:basedOn w:val="TableNormal"/>
    <w:next w:val="TableGrid"/>
    <w:rsid w:val="00CB3EF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9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E47C-4567-44FE-9CAF-E51EB56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Loncar</dc:creator>
  <cp:keywords/>
  <dc:description/>
  <cp:lastModifiedBy>Aleksandra Kikovic</cp:lastModifiedBy>
  <cp:revision>8</cp:revision>
  <cp:lastPrinted>2023-08-11T11:28:00Z</cp:lastPrinted>
  <dcterms:created xsi:type="dcterms:W3CDTF">2023-08-09T08:01:00Z</dcterms:created>
  <dcterms:modified xsi:type="dcterms:W3CDTF">2023-08-11T11:28:00Z</dcterms:modified>
</cp:coreProperties>
</file>